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58D86E4" w:rsidR="00E90E49" w:rsidRPr="00C27FEF" w:rsidRDefault="00E90E49" w:rsidP="00E35559">
      <w:pPr>
        <w:pStyle w:val="3GPPHeader"/>
        <w:spacing w:after="60"/>
        <w:rPr>
          <w:sz w:val="32"/>
          <w:szCs w:val="32"/>
          <w:highlight w:val="yellow"/>
        </w:rPr>
      </w:pPr>
      <w:r w:rsidRPr="00C27FEF">
        <w:t>3GPP TSG-RAN WG</w:t>
      </w:r>
      <w:r w:rsidR="008F1C4E" w:rsidRPr="00C27FEF">
        <w:t>1</w:t>
      </w:r>
      <w:r w:rsidRPr="00C27FEF">
        <w:t xml:space="preserve"> </w:t>
      </w:r>
      <w:r w:rsidR="008F1C4E" w:rsidRPr="00C27FEF">
        <w:t xml:space="preserve">Meeting </w:t>
      </w:r>
      <w:r w:rsidRPr="00C27FEF">
        <w:t>#</w:t>
      </w:r>
      <w:r w:rsidR="00A611BC" w:rsidRPr="00C27FEF">
        <w:t>1</w:t>
      </w:r>
      <w:r w:rsidR="00323B42" w:rsidRPr="00C27FEF">
        <w:t>2</w:t>
      </w:r>
      <w:r w:rsidR="006B5088">
        <w:t>3</w:t>
      </w:r>
      <w:r w:rsidRPr="00C27FEF">
        <w:tab/>
      </w:r>
      <w:r w:rsidR="00091557" w:rsidRPr="00C27FEF">
        <w:rPr>
          <w:sz w:val="32"/>
          <w:szCs w:val="32"/>
        </w:rPr>
        <w:t>R</w:t>
      </w:r>
      <w:r w:rsidR="008F1C4E" w:rsidRPr="00C27FEF">
        <w:rPr>
          <w:sz w:val="32"/>
          <w:szCs w:val="32"/>
        </w:rPr>
        <w:t>1</w:t>
      </w:r>
      <w:r w:rsidR="00091557" w:rsidRPr="00C27FEF">
        <w:rPr>
          <w:sz w:val="32"/>
          <w:szCs w:val="32"/>
        </w:rPr>
        <w:t>-</w:t>
      </w:r>
      <w:r w:rsidR="003935DB" w:rsidRPr="003935DB">
        <w:rPr>
          <w:sz w:val="32"/>
          <w:szCs w:val="32"/>
        </w:rPr>
        <w:t>25</w:t>
      </w:r>
      <w:r w:rsidR="00C23EC7">
        <w:rPr>
          <w:sz w:val="32"/>
          <w:szCs w:val="32"/>
        </w:rPr>
        <w:t>0851</w:t>
      </w:r>
      <w:r w:rsidR="000A7BB9">
        <w:rPr>
          <w:sz w:val="32"/>
          <w:szCs w:val="32"/>
        </w:rPr>
        <w:t>3</w:t>
      </w:r>
    </w:p>
    <w:p w14:paraId="0CE7B7E6" w14:textId="012205FD" w:rsidR="00E90E49" w:rsidRPr="00C27FEF" w:rsidRDefault="006B5A08" w:rsidP="00311702">
      <w:pPr>
        <w:pStyle w:val="3GPPHeader"/>
      </w:pPr>
      <w:r>
        <w:t>Dallas</w:t>
      </w:r>
      <w:r w:rsidR="00323B42" w:rsidRPr="00C27FEF">
        <w:t xml:space="preserve">, </w:t>
      </w:r>
      <w:r>
        <w:t>USA</w:t>
      </w:r>
      <w:r w:rsidR="00323B42" w:rsidRPr="00C27FEF">
        <w:t xml:space="preserve">, </w:t>
      </w:r>
      <w:r>
        <w:t>Novemb</w:t>
      </w:r>
      <w:r w:rsidR="00323B42" w:rsidRPr="00C27FEF">
        <w:t>er 1</w:t>
      </w:r>
      <w:r>
        <w:t>7</w:t>
      </w:r>
      <w:r w:rsidR="00323B42" w:rsidRPr="00C27FEF">
        <w:rPr>
          <w:vertAlign w:val="superscript"/>
        </w:rPr>
        <w:t>th</w:t>
      </w:r>
      <w:r w:rsidR="00323B42" w:rsidRPr="00C27FEF">
        <w:t xml:space="preserve"> – </w:t>
      </w:r>
      <w:r w:rsidR="005A22E1">
        <w:t>2</w:t>
      </w:r>
      <w:r w:rsidR="00323B42" w:rsidRPr="00C27FEF">
        <w:t>1</w:t>
      </w:r>
      <w:r w:rsidR="005A22E1">
        <w:rPr>
          <w:vertAlign w:val="superscript"/>
        </w:rPr>
        <w:t>st</w:t>
      </w:r>
      <w:r w:rsidR="00C37CB2" w:rsidRPr="00C27FEF">
        <w:t xml:space="preserve"> </w:t>
      </w:r>
      <w:r w:rsidR="0027144F" w:rsidRPr="00C27FEF">
        <w:t>20</w:t>
      </w:r>
      <w:r w:rsidR="00A611BC" w:rsidRPr="00C27FEF">
        <w:t>2</w:t>
      </w:r>
      <w:r w:rsidR="00323B42" w:rsidRPr="00C27FEF">
        <w:t>5</w:t>
      </w:r>
    </w:p>
    <w:p w14:paraId="3086AC07" w14:textId="77777777" w:rsidR="00E90E49" w:rsidRPr="00C27FEF" w:rsidRDefault="00E90E49" w:rsidP="00357380">
      <w:pPr>
        <w:pStyle w:val="3GPPHeader"/>
      </w:pPr>
    </w:p>
    <w:p w14:paraId="3982483C" w14:textId="53C69280" w:rsidR="00E90E49" w:rsidRPr="00503B17" w:rsidRDefault="00E90E49" w:rsidP="00311702">
      <w:pPr>
        <w:pStyle w:val="3GPPHeader"/>
        <w:rPr>
          <w:sz w:val="22"/>
        </w:rPr>
      </w:pPr>
      <w:r w:rsidRPr="00503B17">
        <w:rPr>
          <w:sz w:val="22"/>
        </w:rPr>
        <w:t>Agenda Item:</w:t>
      </w:r>
      <w:r w:rsidRPr="00503B17">
        <w:rPr>
          <w:sz w:val="22"/>
        </w:rPr>
        <w:tab/>
      </w:r>
      <w:r w:rsidR="003935DB" w:rsidRPr="00503B17">
        <w:rPr>
          <w:sz w:val="22"/>
        </w:rPr>
        <w:t>10.3.2</w:t>
      </w:r>
      <w:r w:rsidR="00C21283">
        <w:rPr>
          <w:sz w:val="22"/>
        </w:rPr>
        <w:t>.2</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66358C88" w:rsidR="00BB79A0" w:rsidRPr="00C27FEF" w:rsidRDefault="00BB79A0" w:rsidP="00BB79A0">
      <w:pPr>
        <w:pStyle w:val="3GPPHeader"/>
        <w:rPr>
          <w:sz w:val="22"/>
        </w:rPr>
      </w:pPr>
      <w:r w:rsidRPr="00C27FEF">
        <w:rPr>
          <w:sz w:val="22"/>
        </w:rPr>
        <w:t>Title:</w:t>
      </w:r>
      <w:r w:rsidRPr="00C27FEF">
        <w:rPr>
          <w:sz w:val="22"/>
        </w:rPr>
        <w:tab/>
      </w:r>
      <w:r w:rsidR="00C21283" w:rsidRPr="00C21283">
        <w:rPr>
          <w:sz w:val="22"/>
        </w:rPr>
        <w:t>D2R signals, channels, waveform</w:t>
      </w:r>
      <w:r w:rsidR="00C21283">
        <w:rPr>
          <w:sz w:val="22"/>
        </w:rPr>
        <w:t>,</w:t>
      </w:r>
      <w:r w:rsidR="00C21283" w:rsidRPr="00C21283">
        <w:rPr>
          <w:sz w:val="22"/>
        </w:rPr>
        <w:t xml:space="preserve"> and procedures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2B202A" w:rsidRDefault="00E90E49" w:rsidP="00873F49">
      <w:pPr>
        <w:pStyle w:val="Heading1"/>
        <w:jc w:val="both"/>
      </w:pPr>
      <w:r w:rsidRPr="002B202A">
        <w:t>Introduction</w:t>
      </w:r>
    </w:p>
    <w:p w14:paraId="7A6A7768" w14:textId="2FD17BBD" w:rsidR="00D03867" w:rsidRPr="002B202A" w:rsidRDefault="00D03867" w:rsidP="00873F49">
      <w:pPr>
        <w:jc w:val="both"/>
        <w:rPr>
          <w:lang w:val="en-GB" w:eastAsia="ja-JP"/>
        </w:rPr>
      </w:pPr>
      <w:r w:rsidRPr="002B202A">
        <w:rPr>
          <w:lang w:val="en-GB" w:eastAsia="ja-JP"/>
        </w:rPr>
        <w:t xml:space="preserve">The Rel-20 study item “Study on enhancements for solutions for Ambient IoT (Internet of Things) in NR outdoor for active devices” </w:t>
      </w:r>
      <w:r w:rsidRPr="002B202A">
        <w:rPr>
          <w:lang w:val="en-GB" w:eastAsia="ja-JP"/>
        </w:rPr>
        <w:fldChar w:fldCharType="begin"/>
      </w:r>
      <w:r w:rsidRPr="002B202A">
        <w:rPr>
          <w:lang w:val="en-GB" w:eastAsia="ja-JP"/>
        </w:rPr>
        <w:instrText xml:space="preserve"> REF _Ref202185896 \r \h </w:instrText>
      </w:r>
      <w:r w:rsidR="00873F49" w:rsidRPr="002B202A">
        <w:rPr>
          <w:lang w:val="en-GB" w:eastAsia="ja-JP"/>
        </w:rPr>
        <w:instrText xml:space="preserve"> \* MERGEFORMAT </w:instrText>
      </w:r>
      <w:r w:rsidRPr="002B202A">
        <w:rPr>
          <w:lang w:val="en-GB" w:eastAsia="ja-JP"/>
        </w:rPr>
      </w:r>
      <w:r w:rsidRPr="002B202A">
        <w:rPr>
          <w:lang w:val="en-GB" w:eastAsia="ja-JP"/>
        </w:rPr>
        <w:fldChar w:fldCharType="separate"/>
      </w:r>
      <w:r w:rsidR="00B77B9D" w:rsidRPr="002B202A">
        <w:rPr>
          <w:lang w:val="en-GB" w:eastAsia="ja-JP"/>
        </w:rPr>
        <w:t>[1]</w:t>
      </w:r>
      <w:r w:rsidRPr="002B202A">
        <w:rPr>
          <w:lang w:val="en-GB" w:eastAsia="ja-JP"/>
        </w:rPr>
        <w:fldChar w:fldCharType="end"/>
      </w:r>
      <w:r w:rsidRPr="002B202A">
        <w:rPr>
          <w:lang w:val="en-GB" w:eastAsia="ja-JP"/>
        </w:rPr>
        <w:t xml:space="preserve">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technologies e.g. NB-IoT including with reduced peak Tx power, nor the features of 6G relevant to IoT.</w:t>
      </w:r>
    </w:p>
    <w:p w14:paraId="6173D8A0" w14:textId="0E66E95B" w:rsidR="00D03867" w:rsidRPr="002B202A" w:rsidRDefault="00D03867" w:rsidP="00873F49">
      <w:pPr>
        <w:jc w:val="both"/>
        <w:rPr>
          <w:lang w:val="en-GB" w:eastAsia="ja-JP"/>
        </w:rPr>
      </w:pPr>
      <w:r w:rsidRPr="002B202A">
        <w:rPr>
          <w:lang w:val="en-GB" w:eastAsia="ja-JP"/>
        </w:rPr>
        <w:t xml:space="preserve">The SID </w:t>
      </w:r>
      <w:r w:rsidRPr="002B202A">
        <w:rPr>
          <w:lang w:val="en-GB" w:eastAsia="ja-JP"/>
        </w:rPr>
        <w:fldChar w:fldCharType="begin"/>
      </w:r>
      <w:r w:rsidRPr="002B202A">
        <w:rPr>
          <w:lang w:val="en-GB" w:eastAsia="ja-JP"/>
        </w:rPr>
        <w:instrText xml:space="preserve"> REF _Ref202185896 \r \h </w:instrText>
      </w:r>
      <w:r w:rsidR="00873F49" w:rsidRPr="002B202A">
        <w:rPr>
          <w:lang w:val="en-GB" w:eastAsia="ja-JP"/>
        </w:rPr>
        <w:instrText xml:space="preserve"> \* MERGEFORMAT </w:instrText>
      </w:r>
      <w:r w:rsidRPr="002B202A">
        <w:rPr>
          <w:lang w:val="en-GB" w:eastAsia="ja-JP"/>
        </w:rPr>
      </w:r>
      <w:r w:rsidRPr="002B202A">
        <w:rPr>
          <w:lang w:val="en-GB" w:eastAsia="ja-JP"/>
        </w:rPr>
        <w:fldChar w:fldCharType="separate"/>
      </w:r>
      <w:r w:rsidR="00B77B9D" w:rsidRPr="002B202A">
        <w:rPr>
          <w:lang w:val="en-GB" w:eastAsia="ja-JP"/>
        </w:rPr>
        <w:t>[1]</w:t>
      </w:r>
      <w:r w:rsidRPr="002B202A">
        <w:rPr>
          <w:lang w:val="en-GB" w:eastAsia="ja-JP"/>
        </w:rPr>
        <w:fldChar w:fldCharType="end"/>
      </w:r>
      <w:r w:rsidRPr="002B202A">
        <w:rPr>
          <w:lang w:val="en-GB" w:eastAsia="ja-JP"/>
        </w:rPr>
        <w:t xml:space="preserve"> </w:t>
      </w:r>
      <w:r w:rsidRPr="002B202A">
        <w:rPr>
          <w:lang w:eastAsia="ja-JP"/>
        </w:rPr>
        <w:t>states</w:t>
      </w:r>
      <w:r w:rsidRPr="002B202A">
        <w:rPr>
          <w:lang w:val="en-GB" w:eastAsia="ja-JP"/>
        </w:rPr>
        <w:t xml:space="preserve"> the following regarding SI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B202A" w:rsidRPr="002B202A" w14:paraId="67BD5A7E" w14:textId="77777777" w:rsidTr="00E06151">
        <w:tc>
          <w:tcPr>
            <w:tcW w:w="9629" w:type="dxa"/>
          </w:tcPr>
          <w:p w14:paraId="344A581A" w14:textId="77777777" w:rsidR="00D03867" w:rsidRPr="002B202A" w:rsidRDefault="00D03867" w:rsidP="00873F49">
            <w:pPr>
              <w:jc w:val="both"/>
              <w:rPr>
                <w:u w:val="single"/>
                <w:lang w:eastAsia="ja-JP"/>
              </w:rPr>
            </w:pPr>
          </w:p>
          <w:p w14:paraId="2322BF74" w14:textId="77777777" w:rsidR="00D03867" w:rsidRPr="002B202A" w:rsidRDefault="00D03867" w:rsidP="00873F49">
            <w:pPr>
              <w:jc w:val="both"/>
              <w:rPr>
                <w:u w:val="single"/>
                <w:lang w:eastAsia="ja-JP"/>
              </w:rPr>
            </w:pPr>
            <w:r w:rsidRPr="002B202A">
              <w:rPr>
                <w:u w:val="single"/>
                <w:lang w:eastAsia="ja-JP"/>
              </w:rPr>
              <w:t>Objectives</w:t>
            </w:r>
          </w:p>
          <w:p w14:paraId="07178F19" w14:textId="77777777" w:rsidR="00D03867" w:rsidRPr="002B202A" w:rsidRDefault="00D03867" w:rsidP="00873F49">
            <w:pPr>
              <w:numPr>
                <w:ilvl w:val="0"/>
                <w:numId w:val="25"/>
              </w:numPr>
              <w:jc w:val="both"/>
              <w:rPr>
                <w:lang w:eastAsia="ja-JP"/>
              </w:rPr>
            </w:pPr>
            <w:r w:rsidRPr="002B202A">
              <w:rPr>
                <w:lang w:eastAsia="ja-JP"/>
              </w:rPr>
              <w:t>Study necessary and feasible changes to the Rel-19 A-IoT specifications to support A-IoT in outdoor scenarios under the following conditions [RAN1-led]:</w:t>
            </w:r>
          </w:p>
          <w:p w14:paraId="2DD97046" w14:textId="77777777" w:rsidR="00D03867" w:rsidRPr="002B202A" w:rsidRDefault="00D03867" w:rsidP="00873F49">
            <w:pPr>
              <w:numPr>
                <w:ilvl w:val="0"/>
                <w:numId w:val="26"/>
              </w:numPr>
              <w:jc w:val="both"/>
              <w:rPr>
                <w:lang w:eastAsia="ja-JP"/>
              </w:rPr>
            </w:pPr>
            <w:r w:rsidRPr="002B202A">
              <w:rPr>
                <w:lang w:eastAsia="ja-JP"/>
              </w:rPr>
              <w:t>Deployment scenario 4 with topology 1 with no external carrier wave.</w:t>
            </w:r>
          </w:p>
          <w:p w14:paraId="09B4FE22" w14:textId="77777777" w:rsidR="00D03867" w:rsidRPr="002B202A" w:rsidRDefault="00D03867" w:rsidP="00873F49">
            <w:pPr>
              <w:numPr>
                <w:ilvl w:val="0"/>
                <w:numId w:val="26"/>
              </w:numPr>
              <w:jc w:val="both"/>
              <w:rPr>
                <w:lang w:eastAsia="ja-JP"/>
              </w:rPr>
            </w:pPr>
            <w:r w:rsidRPr="002B202A">
              <w:rPr>
                <w:lang w:eastAsia="ja-JP"/>
              </w:rPr>
              <w:t>Traffic types DO-DTT, DT, DO-A.</w:t>
            </w:r>
          </w:p>
          <w:p w14:paraId="7F860383" w14:textId="77777777" w:rsidR="00D03867" w:rsidRPr="002B202A" w:rsidRDefault="00D03867" w:rsidP="00873F49">
            <w:pPr>
              <w:numPr>
                <w:ilvl w:val="0"/>
                <w:numId w:val="26"/>
              </w:numPr>
              <w:jc w:val="both"/>
              <w:rPr>
                <w:lang w:eastAsia="ja-JP"/>
              </w:rPr>
            </w:pPr>
            <w:r w:rsidRPr="002B202A">
              <w:rPr>
                <w:lang w:eastAsia="ja-JP"/>
              </w:rPr>
              <w:t>Representative use cases rUC5 (outdoor inventory), rUC6 (outdoor sensor), and rUC8 (outdoor command).</w:t>
            </w:r>
          </w:p>
          <w:p w14:paraId="5341BC63" w14:textId="77777777" w:rsidR="00D03867" w:rsidRPr="002B202A" w:rsidRDefault="00D03867" w:rsidP="00873F49">
            <w:pPr>
              <w:numPr>
                <w:ilvl w:val="0"/>
                <w:numId w:val="26"/>
              </w:numPr>
              <w:jc w:val="both"/>
              <w:rPr>
                <w:lang w:eastAsia="ja-JP"/>
              </w:rPr>
            </w:pPr>
            <w:r w:rsidRPr="002B202A">
              <w:rPr>
                <w:lang w:eastAsia="ja-JP"/>
              </w:rPr>
              <w:t>Assumption that A-IoT BS readers are deployed on the same sites as existing outdoor NR macro BSs.</w:t>
            </w:r>
          </w:p>
          <w:p w14:paraId="1BE50F4A" w14:textId="77777777" w:rsidR="00D03867" w:rsidRPr="002B202A" w:rsidRDefault="00D03867" w:rsidP="00873F49">
            <w:pPr>
              <w:numPr>
                <w:ilvl w:val="0"/>
                <w:numId w:val="26"/>
              </w:numPr>
              <w:jc w:val="both"/>
              <w:rPr>
                <w:lang w:eastAsia="ja-JP"/>
              </w:rPr>
            </w:pPr>
            <w:r w:rsidRPr="002B202A">
              <w:rPr>
                <w:lang w:eastAsia="ja-JP"/>
              </w:rPr>
              <w:t>FR1 licensed spectrum in FDD in-band to NR and in standalone bands, with R2D in DL spectrum and D2R in UL spectrum.</w:t>
            </w:r>
          </w:p>
          <w:p w14:paraId="3D883DE2" w14:textId="77777777" w:rsidR="00D03867" w:rsidRPr="002B202A" w:rsidRDefault="00D03867" w:rsidP="00873F49">
            <w:pPr>
              <w:numPr>
                <w:ilvl w:val="0"/>
                <w:numId w:val="26"/>
              </w:numPr>
              <w:jc w:val="both"/>
              <w:rPr>
                <w:lang w:eastAsia="ja-JP"/>
              </w:rPr>
            </w:pPr>
            <w:r w:rsidRPr="002B202A">
              <w:rPr>
                <w:lang w:eastAsia="ja-JP"/>
              </w:rPr>
              <w:t>Assumption of the same air interface for Device 2b and Device C.</w:t>
            </w:r>
          </w:p>
          <w:p w14:paraId="2EBAE331" w14:textId="77777777" w:rsidR="00D03867" w:rsidRPr="002B202A" w:rsidRDefault="00D03867" w:rsidP="00873F49">
            <w:pPr>
              <w:numPr>
                <w:ilvl w:val="1"/>
                <w:numId w:val="26"/>
              </w:numPr>
              <w:jc w:val="both"/>
              <w:rPr>
                <w:lang w:eastAsia="ja-JP"/>
              </w:rPr>
            </w:pPr>
            <w:bookmarkStart w:id="0" w:name="_Hlk200381346"/>
            <w:r w:rsidRPr="002B202A">
              <w:rPr>
                <w:lang w:eastAsia="ja-JP"/>
              </w:rPr>
              <w:t>Take into account the aspects reported in Clause 6.10 “DO-A assessment” and Clause 6.1.1.7 “CFO calibration signal for device 2b” of TR 38.769</w:t>
            </w:r>
            <w:bookmarkEnd w:id="0"/>
          </w:p>
          <w:p w14:paraId="52AA8B58" w14:textId="77777777" w:rsidR="00D03867" w:rsidRPr="002B202A" w:rsidRDefault="00D03867" w:rsidP="00873F49">
            <w:pPr>
              <w:numPr>
                <w:ilvl w:val="0"/>
                <w:numId w:val="26"/>
              </w:numPr>
              <w:jc w:val="both"/>
              <w:rPr>
                <w:lang w:eastAsia="ja-JP"/>
              </w:rPr>
            </w:pPr>
            <w:r w:rsidRPr="002B202A">
              <w:rPr>
                <w:lang w:eastAsia="ja-JP"/>
              </w:rPr>
              <w:t>Positioning for outdoor scenarios is under objective 2.</w:t>
            </w:r>
          </w:p>
          <w:p w14:paraId="73B07FD0" w14:textId="77777777" w:rsidR="00D03867" w:rsidRPr="002B202A" w:rsidRDefault="00D03867" w:rsidP="00873F49">
            <w:pPr>
              <w:jc w:val="both"/>
              <w:rPr>
                <w:lang w:eastAsia="ja-JP"/>
              </w:rPr>
            </w:pPr>
            <w:r w:rsidRPr="002B202A">
              <w:rPr>
                <w:lang w:eastAsia="ja-JP"/>
              </w:rPr>
              <w:t>This objective begins after RAN#108 (June 2025)</w:t>
            </w:r>
          </w:p>
          <w:p w14:paraId="55244E64" w14:textId="77777777" w:rsidR="00D03867" w:rsidRPr="002B202A" w:rsidRDefault="00D03867" w:rsidP="00873F49">
            <w:pPr>
              <w:jc w:val="both"/>
              <w:rPr>
                <w:lang w:eastAsia="ja-JP"/>
              </w:rPr>
            </w:pPr>
            <w:r w:rsidRPr="002B202A">
              <w:rPr>
                <w:lang w:eastAsia="ja-JP"/>
              </w:rPr>
              <w:lastRenderedPageBreak/>
              <w:t>RAN#111 (March 2026) will make a decision on whether to include outdoor scenarios in Rel-20 normative work.</w:t>
            </w:r>
          </w:p>
          <w:p w14:paraId="6CE027AB" w14:textId="77777777" w:rsidR="00D03867" w:rsidRPr="002B202A" w:rsidRDefault="00D03867" w:rsidP="00873F49">
            <w:pPr>
              <w:jc w:val="both"/>
              <w:rPr>
                <w:lang w:eastAsia="ja-JP"/>
              </w:rPr>
            </w:pPr>
          </w:p>
          <w:p w14:paraId="6E5EC70D" w14:textId="77777777" w:rsidR="00D03867" w:rsidRPr="002B202A" w:rsidRDefault="00D03867" w:rsidP="00873F49">
            <w:pPr>
              <w:jc w:val="both"/>
              <w:rPr>
                <w:lang w:eastAsia="ja-JP"/>
              </w:rPr>
            </w:pPr>
            <w:r w:rsidRPr="002B202A">
              <w:rPr>
                <w:lang w:eastAsia="ja-JP"/>
              </w:rPr>
              <w:t>This objective includes:</w:t>
            </w:r>
          </w:p>
          <w:p w14:paraId="45072858" w14:textId="77777777" w:rsidR="00D03867" w:rsidRPr="002B202A" w:rsidRDefault="00D03867" w:rsidP="00873F49">
            <w:pPr>
              <w:jc w:val="both"/>
              <w:rPr>
                <w:b/>
                <w:bCs/>
                <w:u w:val="single"/>
                <w:lang w:eastAsia="ja-JP"/>
              </w:rPr>
            </w:pPr>
            <w:r w:rsidRPr="002B202A">
              <w:rPr>
                <w:b/>
                <w:bCs/>
                <w:u w:val="single"/>
                <w:lang w:eastAsia="ja-JP"/>
              </w:rPr>
              <w:t>RAN1-led</w:t>
            </w:r>
          </w:p>
          <w:p w14:paraId="3EA3A417" w14:textId="77777777" w:rsidR="00D03867" w:rsidRPr="002B202A" w:rsidRDefault="00D03867" w:rsidP="00873F49">
            <w:pPr>
              <w:numPr>
                <w:ilvl w:val="0"/>
                <w:numId w:val="26"/>
              </w:numPr>
              <w:jc w:val="both"/>
              <w:rPr>
                <w:lang w:eastAsia="ja-JP"/>
              </w:rPr>
            </w:pPr>
            <w:r w:rsidRPr="002B202A">
              <w:rPr>
                <w:lang w:eastAsia="ja-JP"/>
              </w:rPr>
              <w:t>Study necessary and feasible changes to the Rel-19 air interface to support the above scenarios</w:t>
            </w:r>
          </w:p>
          <w:p w14:paraId="26DAE451" w14:textId="77777777" w:rsidR="00D03867" w:rsidRPr="002B202A" w:rsidRDefault="00D03867" w:rsidP="00873F49">
            <w:pPr>
              <w:numPr>
                <w:ilvl w:val="1"/>
                <w:numId w:val="26"/>
              </w:numPr>
              <w:jc w:val="both"/>
              <w:rPr>
                <w:lang w:eastAsia="ja-JP"/>
              </w:rPr>
            </w:pPr>
            <w:r w:rsidRPr="002B202A">
              <w:rPr>
                <w:lang w:eastAsia="ja-JP"/>
              </w:rPr>
              <w:t>Air interface for device 2b/C studied for outdoor will be reused for supporting device 2b/C in indoor scenarios</w:t>
            </w:r>
          </w:p>
          <w:p w14:paraId="3675C8B9" w14:textId="77777777" w:rsidR="00D03867" w:rsidRPr="002B202A" w:rsidRDefault="00D03867" w:rsidP="00873F49">
            <w:pPr>
              <w:numPr>
                <w:ilvl w:val="0"/>
                <w:numId w:val="26"/>
              </w:numPr>
              <w:jc w:val="both"/>
              <w:rPr>
                <w:lang w:eastAsia="ja-JP"/>
              </w:rPr>
            </w:pPr>
            <w:r w:rsidRPr="002B202A">
              <w:rPr>
                <w:lang w:eastAsia="ja-JP"/>
              </w:rPr>
              <w:t>Study applicability and necessity of Device 2b and Device C to the above scenarios, assuming similar device architectures for Device 2b and Device C.</w:t>
            </w:r>
          </w:p>
          <w:p w14:paraId="5FA23E1E" w14:textId="77777777" w:rsidR="00D03867" w:rsidRPr="002B202A" w:rsidRDefault="00D03867" w:rsidP="00873F49">
            <w:pPr>
              <w:numPr>
                <w:ilvl w:val="0"/>
                <w:numId w:val="26"/>
              </w:numPr>
              <w:jc w:val="both"/>
              <w:rPr>
                <w:lang w:eastAsia="ja-JP"/>
              </w:rPr>
            </w:pPr>
            <w:r w:rsidRPr="002B202A">
              <w:rPr>
                <w:lang w:eastAsia="ja-JP"/>
              </w:rPr>
              <w:t>While providing clear differentiation with existing 3GPP LPWA IoT technology and the features of 6G relevant to IoT, study outcomes should include achievable cell edge data rate assuming</w:t>
            </w:r>
          </w:p>
          <w:p w14:paraId="6E35E7BA" w14:textId="77777777" w:rsidR="00D03867" w:rsidRPr="002B202A" w:rsidRDefault="00D03867" w:rsidP="00873F49">
            <w:pPr>
              <w:numPr>
                <w:ilvl w:val="1"/>
                <w:numId w:val="26"/>
              </w:numPr>
              <w:jc w:val="both"/>
              <w:rPr>
                <w:lang w:eastAsia="ja-JP"/>
              </w:rPr>
            </w:pPr>
            <w:r w:rsidRPr="002B202A">
              <w:rPr>
                <w:lang w:eastAsia="ja-JP"/>
              </w:rPr>
              <w:t>Maximum distance between Reader and Device of 50-500 m</w:t>
            </w:r>
          </w:p>
          <w:p w14:paraId="2507BAD1" w14:textId="77777777" w:rsidR="00D03867" w:rsidRPr="002B202A" w:rsidRDefault="00D03867" w:rsidP="00873F49">
            <w:pPr>
              <w:numPr>
                <w:ilvl w:val="1"/>
                <w:numId w:val="26"/>
              </w:numPr>
              <w:jc w:val="both"/>
              <w:rPr>
                <w:lang w:eastAsia="ja-JP"/>
              </w:rPr>
            </w:pPr>
            <w:r w:rsidRPr="002B202A">
              <w:rPr>
                <w:lang w:eastAsia="ja-JP"/>
              </w:rPr>
              <w:t>Maximum transmit power between -3 dBm and +5 dBm for device C</w:t>
            </w:r>
          </w:p>
          <w:p w14:paraId="34969B4C" w14:textId="77777777" w:rsidR="00D03867" w:rsidRPr="002B202A" w:rsidRDefault="00D03867" w:rsidP="00873F49">
            <w:pPr>
              <w:numPr>
                <w:ilvl w:val="2"/>
                <w:numId w:val="26"/>
              </w:numPr>
              <w:jc w:val="both"/>
              <w:rPr>
                <w:lang w:eastAsia="ja-JP"/>
              </w:rPr>
            </w:pPr>
            <w:r w:rsidRPr="002B202A">
              <w:rPr>
                <w:lang w:eastAsia="ja-JP"/>
              </w:rPr>
              <w:t>RAN1 to recommend feasible values within this range</w:t>
            </w:r>
          </w:p>
          <w:p w14:paraId="10D0955E" w14:textId="77777777" w:rsidR="00D03867" w:rsidRPr="002B202A" w:rsidRDefault="00D03867" w:rsidP="00873F49">
            <w:pPr>
              <w:numPr>
                <w:ilvl w:val="1"/>
                <w:numId w:val="26"/>
              </w:numPr>
              <w:jc w:val="both"/>
              <w:rPr>
                <w:lang w:eastAsia="ja-JP"/>
              </w:rPr>
            </w:pPr>
            <w:r w:rsidRPr="002B202A">
              <w:rPr>
                <w:lang w:eastAsia="ja-JP"/>
              </w:rPr>
              <w:t>Maximum transmit power of -20 dBm and -10 dBm for device 2b</w:t>
            </w:r>
          </w:p>
          <w:p w14:paraId="2CFEFA10" w14:textId="77777777" w:rsidR="00D03867" w:rsidRPr="002B202A" w:rsidRDefault="00D03867" w:rsidP="00873F49">
            <w:pPr>
              <w:jc w:val="both"/>
              <w:rPr>
                <w:lang w:eastAsia="ja-JP"/>
              </w:rPr>
            </w:pPr>
            <w:r w:rsidRPr="002B202A">
              <w:rPr>
                <w:lang w:eastAsia="ja-JP"/>
              </w:rPr>
              <w:t>Study outcome should include assumptions on the energy harvesting/storage used to obtain the reported data rates and this includes the possibility of capturing results using energy harvesting with energy provided by the reader or by other sources.</w:t>
            </w:r>
          </w:p>
          <w:p w14:paraId="4CCBF328" w14:textId="77777777" w:rsidR="00D03867" w:rsidRPr="002B202A" w:rsidRDefault="00D03867" w:rsidP="00873F49">
            <w:pPr>
              <w:numPr>
                <w:ilvl w:val="0"/>
                <w:numId w:val="26"/>
              </w:numPr>
              <w:jc w:val="both"/>
              <w:rPr>
                <w:lang w:eastAsia="ja-JP"/>
              </w:rPr>
            </w:pPr>
            <w:r w:rsidRPr="002B202A">
              <w:rPr>
                <w:lang w:eastAsia="ja-JP"/>
              </w:rPr>
              <w:t>Define necessary further evaluation assumptions of deployment scenarios for coverage and coexistence evaluations.</w:t>
            </w:r>
          </w:p>
          <w:p w14:paraId="473C19FA" w14:textId="77777777" w:rsidR="00D03867" w:rsidRPr="002B202A" w:rsidRDefault="00D03867" w:rsidP="00873F49">
            <w:pPr>
              <w:jc w:val="both"/>
              <w:rPr>
                <w:lang w:val="en-GB" w:eastAsia="ja-JP"/>
              </w:rPr>
            </w:pPr>
            <w:r w:rsidRPr="002B202A">
              <w:rPr>
                <w:lang w:eastAsia="ja-JP"/>
              </w:rPr>
              <w:t>Define link budget calculation for coverage</w:t>
            </w:r>
          </w:p>
        </w:tc>
      </w:tr>
    </w:tbl>
    <w:p w14:paraId="66458955" w14:textId="77777777" w:rsidR="00D03867" w:rsidRPr="0039718D" w:rsidRDefault="00D03867" w:rsidP="00873F49">
      <w:pPr>
        <w:jc w:val="both"/>
        <w:rPr>
          <w:color w:val="7F7F7F" w:themeColor="text1" w:themeTint="80"/>
          <w:lang w:val="en-GB" w:eastAsia="ja-JP"/>
        </w:rPr>
      </w:pPr>
    </w:p>
    <w:p w14:paraId="6C52C400" w14:textId="2B2D3D36" w:rsidR="00470D8C" w:rsidRPr="00CF0310" w:rsidRDefault="00470D8C" w:rsidP="00CE0424">
      <w:pPr>
        <w:pStyle w:val="BodyText"/>
      </w:pPr>
      <w:r w:rsidRPr="00CF0310">
        <w:t>In this contribution, we present our views on the necessary and feasible Rel-19 air-interface enhancements for Device 2b/C</w:t>
      </w:r>
      <w:r w:rsidR="00CF0310" w:rsidRPr="00CF0310">
        <w:t xml:space="preserve"> including </w:t>
      </w:r>
      <w:r w:rsidRPr="00CF0310">
        <w:t>waveform and modulation design, FEC and CRC configuration, repetition schemes, bandwidth considerations, timing and synchronization signals, multiplexing/multiple access, and scheduling.</w:t>
      </w:r>
    </w:p>
    <w:p w14:paraId="40D97C80" w14:textId="77777777" w:rsidR="00470D8C" w:rsidRDefault="00470D8C" w:rsidP="00CE0424">
      <w:pPr>
        <w:pStyle w:val="BodyText"/>
        <w:rPr>
          <w:color w:val="7F7F7F" w:themeColor="text1" w:themeTint="80"/>
        </w:rPr>
      </w:pPr>
    </w:p>
    <w:p w14:paraId="72A3ABAC" w14:textId="0D4AFE34" w:rsidR="0030501B" w:rsidRPr="00CF4412" w:rsidRDefault="0030501B" w:rsidP="00873F49">
      <w:pPr>
        <w:pStyle w:val="Heading1"/>
        <w:jc w:val="both"/>
      </w:pPr>
      <w:r>
        <w:t xml:space="preserve">D2R: </w:t>
      </w:r>
      <w:r w:rsidRPr="009D28DB">
        <w:rPr>
          <w:lang w:val="en-US"/>
        </w:rPr>
        <w:t>Physical channels and signals generation</w:t>
      </w:r>
      <w:r w:rsidR="00090CAC">
        <w:rPr>
          <w:lang w:val="en-US"/>
        </w:rPr>
        <w:t xml:space="preserve"> </w:t>
      </w:r>
    </w:p>
    <w:p w14:paraId="4D7F75F9" w14:textId="2DB81D46" w:rsidR="00EB13B3" w:rsidRPr="00CF4412" w:rsidRDefault="0030501B" w:rsidP="000D6CB6">
      <w:pPr>
        <w:pStyle w:val="Heading2"/>
      </w:pPr>
      <w:r>
        <w:t>D2R waveform and modulation</w:t>
      </w:r>
    </w:p>
    <w:p w14:paraId="7C3F6313" w14:textId="6E4BE1E4" w:rsidR="00EC03E6" w:rsidRPr="00EC03E6" w:rsidRDefault="00EC03E6" w:rsidP="00EC03E6">
      <w:pPr>
        <w:jc w:val="both"/>
        <w:rPr>
          <w:lang w:eastAsia="ja-JP"/>
        </w:rPr>
      </w:pPr>
      <w:bookmarkStart w:id="1" w:name="_Hlk208243287"/>
      <w:r>
        <w:rPr>
          <w:rFonts w:cs="Arial"/>
          <w:color w:val="000000" w:themeColor="text1"/>
          <w:szCs w:val="20"/>
          <w:shd w:val="clear" w:color="auto" w:fill="FFFFFF"/>
        </w:rPr>
        <w:br/>
      </w:r>
      <w:bookmarkStart w:id="2" w:name="_Hlk177989205"/>
      <w:r w:rsidRPr="004C2138">
        <w:rPr>
          <w:lang w:eastAsia="ja-JP"/>
        </w:rPr>
        <w:t>RAN1#1</w:t>
      </w:r>
      <w:r>
        <w:rPr>
          <w:lang w:eastAsia="ja-JP"/>
        </w:rPr>
        <w:t>22</w:t>
      </w:r>
      <w:r w:rsidRPr="004C2138">
        <w:rPr>
          <w:lang w:eastAsia="ja-JP"/>
        </w:rPr>
        <w:t xml:space="preserve"> </w:t>
      </w:r>
      <w:bookmarkEnd w:id="2"/>
      <w:r w:rsidRPr="004C2138">
        <w:rPr>
          <w:lang w:eastAsia="ja-JP"/>
        </w:rPr>
        <w:t xml:space="preserve">made the following agreement regarding </w:t>
      </w:r>
      <w:r>
        <w:rPr>
          <w:lang w:eastAsia="ja-JP"/>
        </w:rPr>
        <w:t>D2R modulation</w:t>
      </w:r>
      <w:r w:rsidRPr="004C2138">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54703" w14:paraId="169D0228" w14:textId="77777777" w:rsidTr="00E06151">
        <w:tc>
          <w:tcPr>
            <w:tcW w:w="9629" w:type="dxa"/>
          </w:tcPr>
          <w:bookmarkEnd w:id="1"/>
          <w:p w14:paraId="20687DEB" w14:textId="77777777" w:rsidR="00054703" w:rsidRPr="00A96C97" w:rsidRDefault="00054703" w:rsidP="00873F49">
            <w:pPr>
              <w:spacing w:after="0" w:line="240" w:lineRule="auto"/>
              <w:jc w:val="both"/>
              <w:rPr>
                <w:rFonts w:ascii="Times" w:eastAsia="Batang" w:hAnsi="Times" w:cs="Times"/>
                <w:b/>
                <w:szCs w:val="24"/>
                <w:lang w:val="en-GB" w:eastAsia="ko-KR"/>
              </w:rPr>
            </w:pPr>
            <w:r w:rsidRPr="00A96C97">
              <w:rPr>
                <w:rFonts w:ascii="Times" w:eastAsia="Batang" w:hAnsi="Times" w:cs="Times New Roman"/>
                <w:b/>
                <w:szCs w:val="24"/>
                <w:highlight w:val="green"/>
                <w:lang w:val="en-GB" w:eastAsia="ko-KR"/>
              </w:rPr>
              <w:t>Agreement</w:t>
            </w:r>
          </w:p>
          <w:p w14:paraId="63B35B7D" w14:textId="77777777" w:rsidR="00054703" w:rsidRPr="00A96C97" w:rsidRDefault="00054703" w:rsidP="00873F49">
            <w:pPr>
              <w:spacing w:after="0" w:line="240" w:lineRule="auto"/>
              <w:jc w:val="both"/>
              <w:rPr>
                <w:rFonts w:ascii="Times" w:eastAsia="Batang" w:hAnsi="Times" w:cs="Times"/>
                <w:szCs w:val="24"/>
                <w:lang w:val="en-GB" w:eastAsia="ko-KR"/>
              </w:rPr>
            </w:pPr>
            <w:r w:rsidRPr="00A96C97">
              <w:rPr>
                <w:rFonts w:ascii="Times" w:eastAsia="Batang" w:hAnsi="Times" w:cs="Times" w:hint="eastAsia"/>
                <w:szCs w:val="24"/>
                <w:lang w:val="en-GB" w:eastAsia="ko-KR"/>
              </w:rPr>
              <w:t xml:space="preserve">Study </w:t>
            </w:r>
            <w:r w:rsidRPr="00A96C97">
              <w:rPr>
                <w:rFonts w:ascii="Times" w:eastAsia="Batang" w:hAnsi="Times" w:cs="Times"/>
                <w:szCs w:val="24"/>
                <w:lang w:val="en-GB" w:eastAsia="ko-KR"/>
              </w:rPr>
              <w:t xml:space="preserve">necessity and feasibility of reuse, modifications or enhancements of existing Rel-19 </w:t>
            </w:r>
            <w:r w:rsidRPr="00A96C97">
              <w:rPr>
                <w:rFonts w:ascii="Times" w:eastAsia="Batang" w:hAnsi="Times" w:cs="Times" w:hint="eastAsia"/>
                <w:szCs w:val="24"/>
                <w:lang w:val="en-GB" w:eastAsia="ko-KR"/>
              </w:rPr>
              <w:t>D2R modulations</w:t>
            </w:r>
            <w:r w:rsidRPr="00A96C97">
              <w:rPr>
                <w:rFonts w:ascii="Times" w:eastAsia="Batang" w:hAnsi="Times" w:cs="Times"/>
                <w:szCs w:val="24"/>
                <w:lang w:val="en-GB" w:eastAsia="ko-KR"/>
              </w:rPr>
              <w:t>, and the potential introduction of new modulations schemes,</w:t>
            </w:r>
            <w:r w:rsidRPr="00A96C97">
              <w:rPr>
                <w:rFonts w:ascii="Times" w:eastAsia="Batang" w:hAnsi="Times" w:cs="Times" w:hint="eastAsia"/>
                <w:szCs w:val="24"/>
                <w:lang w:val="en-GB" w:eastAsia="ko-KR"/>
              </w:rPr>
              <w:t xml:space="preserve"> </w:t>
            </w:r>
            <w:r w:rsidRPr="00A96C97">
              <w:rPr>
                <w:rFonts w:ascii="Times" w:eastAsia="Batang" w:hAnsi="Times" w:cs="Times"/>
                <w:szCs w:val="24"/>
                <w:lang w:val="en-GB" w:eastAsia="ko-KR"/>
              </w:rPr>
              <w:t>for Device 2b and for Device C, including at least the following aspects:</w:t>
            </w:r>
          </w:p>
          <w:p w14:paraId="72C9B04F" w14:textId="77777777" w:rsidR="00054703" w:rsidRPr="00A96C97"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introduction of new modulation schemes (e.g., MSK or DBPSK)</w:t>
            </w:r>
          </w:p>
          <w:p w14:paraId="3E7DC81A" w14:textId="77777777" w:rsidR="00054703" w:rsidRPr="00A96C97"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lastRenderedPageBreak/>
              <w:t>down-selection of existing modulation schemes</w:t>
            </w:r>
          </w:p>
          <w:p w14:paraId="5F17296C" w14:textId="64307760" w:rsidR="00054703" w:rsidRPr="00054703"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design considerations related to spectrum shaping and D2R signals</w:t>
            </w:r>
          </w:p>
        </w:tc>
      </w:tr>
    </w:tbl>
    <w:p w14:paraId="4A902C90" w14:textId="7DA8A153" w:rsidR="003070EB" w:rsidRPr="00EC03E6" w:rsidRDefault="003070EB" w:rsidP="003070EB">
      <w:pPr>
        <w:jc w:val="both"/>
        <w:rPr>
          <w:lang w:eastAsia="ja-JP"/>
        </w:rPr>
      </w:pPr>
      <w:r>
        <w:rPr>
          <w:rFonts w:cs="Arial"/>
          <w:color w:val="000000" w:themeColor="text1"/>
          <w:szCs w:val="20"/>
          <w:shd w:val="clear" w:color="auto" w:fill="FFFFFF"/>
        </w:rPr>
        <w:lastRenderedPageBreak/>
        <w:br/>
      </w:r>
      <w:r w:rsidRPr="004C2138">
        <w:rPr>
          <w:lang w:eastAsia="ja-JP"/>
        </w:rPr>
        <w:t>RAN1#1</w:t>
      </w:r>
      <w:r>
        <w:rPr>
          <w:lang w:eastAsia="ja-JP"/>
        </w:rPr>
        <w:t>22b</w:t>
      </w:r>
      <w:r w:rsidRPr="004C2138">
        <w:rPr>
          <w:lang w:eastAsia="ja-JP"/>
        </w:rPr>
        <w:t xml:space="preserve"> made the following agreement regarding </w:t>
      </w:r>
      <w:r>
        <w:rPr>
          <w:lang w:eastAsia="ja-JP"/>
        </w:rPr>
        <w:t>D2R modulation</w:t>
      </w:r>
      <w:r w:rsidRPr="004C2138">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070EB" w14:paraId="440EDE30" w14:textId="77777777" w:rsidTr="00E06151">
        <w:tc>
          <w:tcPr>
            <w:tcW w:w="9629" w:type="dxa"/>
          </w:tcPr>
          <w:p w14:paraId="4F215505" w14:textId="77777777" w:rsidR="00F6175E" w:rsidRPr="00F6175E" w:rsidRDefault="00F6175E" w:rsidP="00F6175E">
            <w:pPr>
              <w:spacing w:after="0" w:line="240" w:lineRule="auto"/>
              <w:rPr>
                <w:rFonts w:ascii="Times New Roman" w:eastAsia="Batang" w:hAnsi="Times New Roman" w:cs="Times New Roman"/>
                <w:b/>
                <w:bCs/>
                <w:szCs w:val="24"/>
                <w:lang w:val="en-GB"/>
              </w:rPr>
            </w:pPr>
            <w:r w:rsidRPr="00F6175E">
              <w:rPr>
                <w:rFonts w:ascii="Times New Roman" w:eastAsia="Batang" w:hAnsi="Times New Roman" w:cs="Times New Roman"/>
                <w:b/>
                <w:bCs/>
                <w:szCs w:val="24"/>
                <w:highlight w:val="green"/>
                <w:lang w:val="en-GB"/>
              </w:rPr>
              <w:t>Agreement</w:t>
            </w:r>
          </w:p>
          <w:p w14:paraId="4CC77230" w14:textId="77777777" w:rsidR="00F6175E" w:rsidRPr="00F6175E" w:rsidRDefault="00F6175E" w:rsidP="00F6175E">
            <w:pPr>
              <w:spacing w:after="0" w:line="240" w:lineRule="auto"/>
              <w:rPr>
                <w:rFonts w:ascii="Times New Roman" w:eastAsia="Batang" w:hAnsi="Times New Roman" w:cs="Times New Roman"/>
                <w:szCs w:val="24"/>
                <w:lang w:val="en-GB"/>
              </w:rPr>
            </w:pPr>
            <w:r w:rsidRPr="00F6175E">
              <w:rPr>
                <w:rFonts w:ascii="Times New Roman" w:eastAsia="Batang" w:hAnsi="Times New Roman" w:cs="Times New Roman"/>
                <w:szCs w:val="24"/>
                <w:lang w:val="en-GB"/>
              </w:rPr>
              <w:t>Regarding D2R modulation for device 2b and device C, further study the following:</w:t>
            </w:r>
          </w:p>
          <w:p w14:paraId="1A747F52" w14:textId="77777777" w:rsidR="00F6175E" w:rsidRPr="00F6175E"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Option 1: BPSK</w:t>
            </w:r>
            <w:r w:rsidRPr="00F6175E">
              <w:rPr>
                <w:rFonts w:ascii="Times" w:eastAsia="Batang" w:hAnsi="Times" w:cs="Times New Roman" w:hint="eastAsia"/>
                <w:szCs w:val="24"/>
                <w:lang w:val="en-GB" w:eastAsia="ko-KR"/>
              </w:rPr>
              <w:t xml:space="preserve"> </w:t>
            </w:r>
          </w:p>
          <w:p w14:paraId="02452524" w14:textId="77777777" w:rsidR="00F6175E" w:rsidRPr="00F6175E"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FFS the corresponding preamble and midamble design for coherent detection at reader side</w:t>
            </w:r>
          </w:p>
          <w:p w14:paraId="31AE79F8" w14:textId="77777777" w:rsidR="00F6175E" w:rsidRPr="00F6175E"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Option 2: OOK</w:t>
            </w:r>
          </w:p>
          <w:p w14:paraId="0D89F92A" w14:textId="77777777" w:rsidR="00F6175E" w:rsidRPr="00F6175E"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FFS the corresponding preamble and midamble design for coherent or non-coherent detection at reader side</w:t>
            </w:r>
          </w:p>
          <w:p w14:paraId="0128711D" w14:textId="77777777" w:rsidR="00F6175E" w:rsidRPr="00F6175E"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Option 3: DBPSK</w:t>
            </w:r>
          </w:p>
          <w:p w14:paraId="07882980" w14:textId="77777777" w:rsidR="00F6175E" w:rsidRPr="00F6175E"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FFS the corresponding preamble and midamble design for non-coherent detection at reader side</w:t>
            </w:r>
          </w:p>
          <w:p w14:paraId="0DACBD51" w14:textId="77777777" w:rsidR="00F6175E" w:rsidRPr="00F6175E"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Option 4: MSK</w:t>
            </w:r>
            <w:r w:rsidRPr="00F6175E">
              <w:rPr>
                <w:rFonts w:ascii="Times" w:eastAsia="Batang" w:hAnsi="Times" w:cs="Times New Roman" w:hint="eastAsia"/>
                <w:szCs w:val="24"/>
                <w:lang w:val="en-GB" w:eastAsia="ko-KR"/>
              </w:rPr>
              <w:t xml:space="preserve"> </w:t>
            </w:r>
          </w:p>
          <w:p w14:paraId="285E4878" w14:textId="102DAB92" w:rsidR="003070EB" w:rsidRPr="00F6175E"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F6175E">
              <w:rPr>
                <w:rFonts w:ascii="Times" w:eastAsia="Batang" w:hAnsi="Times" w:cs="Times New Roman"/>
                <w:szCs w:val="24"/>
                <w:lang w:val="en-GB" w:eastAsia="ko-KR"/>
              </w:rPr>
              <w:t>FFS the corresponding preamble and midamble design for coherent or non-coherent detection at reader side</w:t>
            </w:r>
          </w:p>
        </w:tc>
      </w:tr>
    </w:tbl>
    <w:p w14:paraId="1045385E" w14:textId="77777777" w:rsidR="003070EB" w:rsidRDefault="003070EB" w:rsidP="00873F49">
      <w:pPr>
        <w:jc w:val="both"/>
        <w:rPr>
          <w:lang w:val="en-GB" w:eastAsia="ja-JP"/>
        </w:rPr>
      </w:pPr>
    </w:p>
    <w:p w14:paraId="1A0C6118" w14:textId="501B1805" w:rsidR="009F46D5" w:rsidRDefault="00057AE8" w:rsidP="00057AE8">
      <w:pPr>
        <w:jc w:val="both"/>
        <w:rPr>
          <w:rFonts w:cs="Arial"/>
          <w:color w:val="000000" w:themeColor="text1"/>
          <w:szCs w:val="20"/>
          <w:shd w:val="clear" w:color="auto" w:fill="FFFFFF"/>
        </w:rPr>
      </w:pPr>
      <w:r w:rsidRPr="00B740CD">
        <w:rPr>
          <w:rFonts w:cs="Arial"/>
          <w:color w:val="000000" w:themeColor="text1"/>
          <w:szCs w:val="20"/>
          <w:shd w:val="clear" w:color="auto" w:fill="FFFFFF"/>
        </w:rPr>
        <w:t xml:space="preserve">We compared the spectral performance and the bit error rate (BER) performance of </w:t>
      </w:r>
      <w:r w:rsidR="009D6F5F" w:rsidRPr="00B740CD">
        <w:rPr>
          <w:rFonts w:cs="Arial"/>
          <w:color w:val="000000" w:themeColor="text1"/>
          <w:szCs w:val="20"/>
          <w:shd w:val="clear" w:color="auto" w:fill="FFFFFF"/>
        </w:rPr>
        <w:t>BPSK, OOK, and MSK</w:t>
      </w:r>
      <w:r w:rsidR="006563AF">
        <w:rPr>
          <w:rFonts w:cs="Arial"/>
          <w:color w:val="000000" w:themeColor="text1"/>
          <w:szCs w:val="20"/>
          <w:shd w:val="clear" w:color="auto" w:fill="FFFFFF"/>
        </w:rPr>
        <w:t xml:space="preserve"> </w:t>
      </w:r>
      <w:r w:rsidR="006563AF" w:rsidRPr="00B740CD">
        <w:rPr>
          <w:rFonts w:cs="Arial"/>
          <w:color w:val="000000" w:themeColor="text1"/>
          <w:szCs w:val="20"/>
          <w:shd w:val="clear" w:color="auto" w:fill="FFFFFF"/>
        </w:rPr>
        <w:t>modulation</w:t>
      </w:r>
      <w:r w:rsidR="006563AF">
        <w:rPr>
          <w:rFonts w:cs="Arial"/>
          <w:color w:val="000000" w:themeColor="text1"/>
          <w:szCs w:val="20"/>
          <w:shd w:val="clear" w:color="auto" w:fill="FFFFFF"/>
        </w:rPr>
        <w:t>s</w:t>
      </w:r>
      <w:r w:rsidR="009D6F5F">
        <w:rPr>
          <w:rFonts w:cs="Arial"/>
          <w:color w:val="000000" w:themeColor="text1"/>
          <w:szCs w:val="20"/>
          <w:shd w:val="clear" w:color="auto" w:fill="FFFFFF"/>
        </w:rPr>
        <w:t>.</w:t>
      </w:r>
      <w:r w:rsidRPr="00B740CD">
        <w:rPr>
          <w:rFonts w:cs="Arial"/>
          <w:color w:val="000000" w:themeColor="text1"/>
          <w:szCs w:val="20"/>
          <w:shd w:val="clear" w:color="auto" w:fill="FFFFFF"/>
        </w:rPr>
        <w:t xml:space="preserve"> The simulation parameters are set in</w:t>
      </w:r>
      <w:r w:rsidR="004450ED">
        <w:rPr>
          <w:rFonts w:cs="Arial"/>
          <w:color w:val="000000" w:themeColor="text1"/>
          <w:szCs w:val="20"/>
          <w:shd w:val="clear" w:color="auto" w:fill="FFFFFF"/>
        </w:rPr>
        <w:t xml:space="preserve"> </w:t>
      </w:r>
      <w:r w:rsidR="004450ED">
        <w:rPr>
          <w:rFonts w:cs="Arial"/>
          <w:color w:val="000000" w:themeColor="text1"/>
          <w:szCs w:val="20"/>
          <w:shd w:val="clear" w:color="auto" w:fill="FFFFFF"/>
        </w:rPr>
        <w:fldChar w:fldCharType="begin"/>
      </w:r>
      <w:r w:rsidR="004450ED">
        <w:rPr>
          <w:rFonts w:cs="Arial"/>
          <w:color w:val="000000" w:themeColor="text1"/>
          <w:szCs w:val="20"/>
          <w:shd w:val="clear" w:color="auto" w:fill="FFFFFF"/>
        </w:rPr>
        <w:instrText xml:space="preserve"> REF _Ref208239914 \h </w:instrText>
      </w:r>
      <w:r w:rsidR="00873F49">
        <w:rPr>
          <w:rFonts w:cs="Arial"/>
          <w:color w:val="000000" w:themeColor="text1"/>
          <w:szCs w:val="20"/>
          <w:shd w:val="clear" w:color="auto" w:fill="FFFFFF"/>
        </w:rPr>
        <w:instrText xml:space="preserve"> \* MERGEFORMAT </w:instrText>
      </w:r>
      <w:r w:rsidR="004450ED">
        <w:rPr>
          <w:rFonts w:cs="Arial"/>
          <w:color w:val="000000" w:themeColor="text1"/>
          <w:szCs w:val="20"/>
          <w:shd w:val="clear" w:color="auto" w:fill="FFFFFF"/>
        </w:rPr>
      </w:r>
      <w:r w:rsidR="004450ED">
        <w:rPr>
          <w:rFonts w:cs="Arial"/>
          <w:color w:val="000000" w:themeColor="text1"/>
          <w:szCs w:val="20"/>
          <w:shd w:val="clear" w:color="auto" w:fill="FFFFFF"/>
        </w:rPr>
        <w:fldChar w:fldCharType="separate"/>
      </w:r>
      <w:r w:rsidR="00B77B9D">
        <w:t xml:space="preserve">Table </w:t>
      </w:r>
      <w:r w:rsidR="00B77B9D" w:rsidRPr="00B77B9D">
        <w:rPr>
          <w:noProof/>
        </w:rPr>
        <w:t>1</w:t>
      </w:r>
      <w:r w:rsidR="004450ED">
        <w:rPr>
          <w:rFonts w:cs="Arial"/>
          <w:color w:val="000000" w:themeColor="text1"/>
          <w:szCs w:val="20"/>
          <w:shd w:val="clear" w:color="auto" w:fill="FFFFFF"/>
        </w:rPr>
        <w:fldChar w:fldCharType="end"/>
      </w:r>
      <w:r w:rsidRPr="00B740CD">
        <w:rPr>
          <w:rFonts w:cs="Arial"/>
          <w:color w:val="000000" w:themeColor="text1"/>
          <w:szCs w:val="20"/>
          <w:shd w:val="clear" w:color="auto" w:fill="FFFFFF"/>
        </w:rPr>
        <w:t>.</w:t>
      </w:r>
      <w:r w:rsidRPr="00B740CD" w:rsidDel="00CE0295">
        <w:rPr>
          <w:rFonts w:cs="Arial"/>
          <w:color w:val="000000" w:themeColor="text1"/>
          <w:szCs w:val="20"/>
          <w:shd w:val="clear" w:color="auto" w:fill="FFFFFF"/>
        </w:rPr>
        <w:t xml:space="preserve"> </w:t>
      </w:r>
    </w:p>
    <w:p w14:paraId="308F1ED2" w14:textId="7E86ED4A" w:rsidR="00E3203D" w:rsidRDefault="00E3203D" w:rsidP="00972FDF">
      <w:pPr>
        <w:pStyle w:val="Caption"/>
        <w:keepNext/>
        <w:jc w:val="center"/>
      </w:pPr>
      <w:bookmarkStart w:id="3" w:name="_Ref208239914"/>
      <w:bookmarkStart w:id="4" w:name="_Ref208239876"/>
      <w:r>
        <w:t xml:space="preserve">Table </w:t>
      </w:r>
      <w:r>
        <w:fldChar w:fldCharType="begin"/>
      </w:r>
      <w:r w:rsidRPr="00B740CD">
        <w:rPr>
          <w:color w:val="000000" w:themeColor="text1"/>
        </w:rPr>
        <w:instrText xml:space="preserve"> SEQ Table \* ARABIC </w:instrText>
      </w:r>
      <w:r>
        <w:fldChar w:fldCharType="separate"/>
      </w:r>
      <w:r w:rsidR="00B77B9D">
        <w:rPr>
          <w:noProof/>
          <w:color w:val="000000" w:themeColor="text1"/>
        </w:rPr>
        <w:t>1</w:t>
      </w:r>
      <w:r>
        <w:fldChar w:fldCharType="end"/>
      </w:r>
      <w:bookmarkEnd w:id="3"/>
      <w:r>
        <w:t xml:space="preserve">: </w:t>
      </w:r>
      <w:r w:rsidRPr="00CE1B1F">
        <w:t>Evaluation parameters for the D2R modulation</w:t>
      </w:r>
      <w:bookmarkEnd w:id="4"/>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D5A45" w:rsidRPr="00ED5A45" w14:paraId="72C4AC5C" w14:textId="77777777" w:rsidTr="00E06151">
        <w:trPr>
          <w:jc w:val="center"/>
        </w:trPr>
        <w:tc>
          <w:tcPr>
            <w:tcW w:w="4814" w:type="dxa"/>
            <w:shd w:val="clear" w:color="auto" w:fill="E7E6E6" w:themeFill="background2"/>
            <w:vAlign w:val="center"/>
          </w:tcPr>
          <w:p w14:paraId="5D9B14FD" w14:textId="2083D273" w:rsidR="00E3203D" w:rsidRPr="00ED5A45" w:rsidRDefault="00E3203D" w:rsidP="00E3203D">
            <w:pPr>
              <w:jc w:val="both"/>
              <w:rPr>
                <w:rFonts w:cs="Arial"/>
                <w:b/>
                <w:bCs/>
                <w:szCs w:val="20"/>
                <w:shd w:val="clear" w:color="auto" w:fill="FFFFFF"/>
              </w:rPr>
            </w:pPr>
            <w:r w:rsidRPr="00ED5A45">
              <w:rPr>
                <w:rFonts w:eastAsia="Arial" w:cs="Arial"/>
                <w:b/>
                <w:bCs/>
                <w:szCs w:val="20"/>
                <w:lang w:val="de-DE"/>
              </w:rPr>
              <w:t>Parameters</w:t>
            </w:r>
          </w:p>
        </w:tc>
        <w:tc>
          <w:tcPr>
            <w:tcW w:w="4815" w:type="dxa"/>
            <w:shd w:val="clear" w:color="auto" w:fill="E7E6E6" w:themeFill="background2"/>
            <w:vAlign w:val="center"/>
          </w:tcPr>
          <w:p w14:paraId="21812712" w14:textId="25BEDAB6" w:rsidR="00E3203D" w:rsidRPr="00ED5A45" w:rsidRDefault="00E3203D" w:rsidP="00E3203D">
            <w:pPr>
              <w:jc w:val="both"/>
              <w:rPr>
                <w:rFonts w:cs="Arial"/>
                <w:b/>
                <w:bCs/>
                <w:szCs w:val="20"/>
                <w:shd w:val="clear" w:color="auto" w:fill="FFFFFF"/>
              </w:rPr>
            </w:pPr>
            <w:r w:rsidRPr="00ED5A45">
              <w:rPr>
                <w:rFonts w:eastAsia="Arial" w:cs="Arial"/>
                <w:b/>
                <w:bCs/>
                <w:szCs w:val="20"/>
                <w:lang w:val="de-DE"/>
              </w:rPr>
              <w:t>Value</w:t>
            </w:r>
          </w:p>
        </w:tc>
      </w:tr>
      <w:tr w:rsidR="00ED5A45" w:rsidRPr="00ED5A45" w14:paraId="0F6C6AA3" w14:textId="77777777" w:rsidTr="00E06151">
        <w:trPr>
          <w:jc w:val="center"/>
        </w:trPr>
        <w:tc>
          <w:tcPr>
            <w:tcW w:w="4814" w:type="dxa"/>
            <w:vAlign w:val="center"/>
          </w:tcPr>
          <w:p w14:paraId="7E1548EB" w14:textId="723E653C" w:rsidR="00E3203D" w:rsidRPr="00ED5A45" w:rsidRDefault="00E3203D" w:rsidP="00E3203D">
            <w:pPr>
              <w:jc w:val="both"/>
              <w:rPr>
                <w:rFonts w:cs="Arial"/>
                <w:szCs w:val="20"/>
                <w:shd w:val="clear" w:color="auto" w:fill="FFFFFF"/>
              </w:rPr>
            </w:pPr>
            <w:r w:rsidRPr="00ED5A45">
              <w:rPr>
                <w:rFonts w:eastAsia="Arial" w:cs="Arial"/>
                <w:szCs w:val="20"/>
                <w:lang w:val="de-DE"/>
              </w:rPr>
              <w:t>Sampling rate</w:t>
            </w:r>
          </w:p>
        </w:tc>
        <w:tc>
          <w:tcPr>
            <w:tcW w:w="4815" w:type="dxa"/>
            <w:vAlign w:val="center"/>
          </w:tcPr>
          <w:p w14:paraId="119B572F" w14:textId="5EBEAF72" w:rsidR="00E3203D" w:rsidRPr="00ED5A45" w:rsidRDefault="00E3203D" w:rsidP="00E3203D">
            <w:pPr>
              <w:jc w:val="both"/>
              <w:rPr>
                <w:rFonts w:cs="Arial"/>
                <w:szCs w:val="20"/>
                <w:shd w:val="clear" w:color="auto" w:fill="FFFFFF"/>
              </w:rPr>
            </w:pPr>
            <w:r w:rsidRPr="00ED5A45">
              <w:rPr>
                <w:rFonts w:eastAsia="Arial" w:cs="Arial"/>
                <w:szCs w:val="20"/>
                <w:lang w:val="de-DE"/>
              </w:rPr>
              <w:t>1.92 MHz</w:t>
            </w:r>
          </w:p>
        </w:tc>
      </w:tr>
      <w:tr w:rsidR="00ED5A45" w:rsidRPr="00ED5A45" w14:paraId="246F9196" w14:textId="77777777" w:rsidTr="00E06151">
        <w:trPr>
          <w:jc w:val="center"/>
        </w:trPr>
        <w:tc>
          <w:tcPr>
            <w:tcW w:w="4814" w:type="dxa"/>
            <w:vAlign w:val="center"/>
          </w:tcPr>
          <w:p w14:paraId="4D43AA68" w14:textId="545DA3F8" w:rsidR="00E3203D" w:rsidRPr="00ED5A45" w:rsidRDefault="00E3203D" w:rsidP="00E3203D">
            <w:pPr>
              <w:jc w:val="both"/>
              <w:rPr>
                <w:rFonts w:cs="Arial"/>
                <w:szCs w:val="20"/>
                <w:shd w:val="clear" w:color="auto" w:fill="FFFFFF"/>
              </w:rPr>
            </w:pPr>
            <w:r w:rsidRPr="00ED5A45">
              <w:rPr>
                <w:rFonts w:eastAsia="Arial" w:cs="Arial"/>
                <w:szCs w:val="20"/>
                <w:lang w:val="de-DE"/>
              </w:rPr>
              <w:t>Channel type</w:t>
            </w:r>
          </w:p>
        </w:tc>
        <w:tc>
          <w:tcPr>
            <w:tcW w:w="4815" w:type="dxa"/>
            <w:vAlign w:val="center"/>
          </w:tcPr>
          <w:p w14:paraId="37ED44A7" w14:textId="27684F17" w:rsidR="00E3203D" w:rsidRPr="00ED5A45" w:rsidRDefault="00E3203D" w:rsidP="00E3203D">
            <w:pPr>
              <w:jc w:val="both"/>
              <w:rPr>
                <w:rFonts w:cs="Arial"/>
                <w:szCs w:val="20"/>
                <w:shd w:val="clear" w:color="auto" w:fill="FFFFFF"/>
              </w:rPr>
            </w:pPr>
            <w:r w:rsidRPr="00ED5A45">
              <w:rPr>
                <w:rFonts w:eastAsia="Arial" w:cs="Arial"/>
                <w:szCs w:val="20"/>
                <w:lang w:val="de-DE"/>
              </w:rPr>
              <w:t>AWGN</w:t>
            </w:r>
          </w:p>
        </w:tc>
      </w:tr>
      <w:tr w:rsidR="00ED5A45" w:rsidRPr="00ED5A45" w14:paraId="36E67A3B" w14:textId="77777777" w:rsidTr="00E06151">
        <w:trPr>
          <w:jc w:val="center"/>
        </w:trPr>
        <w:tc>
          <w:tcPr>
            <w:tcW w:w="4814" w:type="dxa"/>
            <w:vAlign w:val="center"/>
          </w:tcPr>
          <w:p w14:paraId="6730F5F1" w14:textId="67AEF1B5" w:rsidR="00E3203D" w:rsidRPr="00ED5A45" w:rsidRDefault="00E3203D" w:rsidP="00E3203D">
            <w:pPr>
              <w:jc w:val="both"/>
              <w:rPr>
                <w:rFonts w:cs="Arial"/>
                <w:szCs w:val="20"/>
                <w:shd w:val="clear" w:color="auto" w:fill="FFFFFF"/>
              </w:rPr>
            </w:pPr>
            <w:r w:rsidRPr="00ED5A45">
              <w:rPr>
                <w:rFonts w:eastAsia="Arial" w:cs="Arial"/>
                <w:szCs w:val="20"/>
                <w:lang w:val="de-DE"/>
              </w:rPr>
              <w:t>Number of transmitted bits</w:t>
            </w:r>
          </w:p>
        </w:tc>
        <w:tc>
          <w:tcPr>
            <w:tcW w:w="4815" w:type="dxa"/>
            <w:vAlign w:val="center"/>
          </w:tcPr>
          <w:p w14:paraId="5C57FF35" w14:textId="3D7B8A1D" w:rsidR="00E3203D" w:rsidRPr="00ED5A45" w:rsidRDefault="00E3203D" w:rsidP="00E3203D">
            <w:pPr>
              <w:jc w:val="both"/>
              <w:rPr>
                <w:rFonts w:cs="Arial"/>
                <w:szCs w:val="20"/>
                <w:shd w:val="clear" w:color="auto" w:fill="FFFFFF"/>
              </w:rPr>
            </w:pPr>
            <w:r w:rsidRPr="00ED5A45">
              <w:rPr>
                <w:rFonts w:eastAsia="Arial" w:cs="Arial"/>
                <w:szCs w:val="20"/>
                <w:lang w:val="de-DE"/>
              </w:rPr>
              <w:t>96</w:t>
            </w:r>
          </w:p>
        </w:tc>
      </w:tr>
      <w:tr w:rsidR="00ED5A45" w:rsidRPr="00ED5A45" w14:paraId="62C2E2EA" w14:textId="77777777" w:rsidTr="00E06151">
        <w:trPr>
          <w:jc w:val="center"/>
        </w:trPr>
        <w:tc>
          <w:tcPr>
            <w:tcW w:w="4814" w:type="dxa"/>
            <w:vAlign w:val="center"/>
          </w:tcPr>
          <w:p w14:paraId="42EC0B71" w14:textId="476E60D0" w:rsidR="00E3203D" w:rsidRPr="00ED5A45" w:rsidRDefault="00E3203D" w:rsidP="00E3203D">
            <w:pPr>
              <w:jc w:val="both"/>
              <w:rPr>
                <w:rFonts w:cs="Arial"/>
                <w:szCs w:val="20"/>
                <w:shd w:val="clear" w:color="auto" w:fill="FFFFFF"/>
              </w:rPr>
            </w:pPr>
            <w:r w:rsidRPr="00ED5A45">
              <w:rPr>
                <w:rFonts w:eastAsia="Arial" w:cs="Arial"/>
                <w:szCs w:val="20"/>
                <w:lang w:val="de-DE"/>
              </w:rPr>
              <w:t>Signal bandwidth</w:t>
            </w:r>
          </w:p>
        </w:tc>
        <w:tc>
          <w:tcPr>
            <w:tcW w:w="4815" w:type="dxa"/>
            <w:vAlign w:val="center"/>
          </w:tcPr>
          <w:p w14:paraId="747FB801" w14:textId="7084E313" w:rsidR="00E3203D" w:rsidRPr="00ED5A45" w:rsidRDefault="00E3203D" w:rsidP="00E3203D">
            <w:pPr>
              <w:jc w:val="both"/>
              <w:rPr>
                <w:rFonts w:cs="Arial"/>
                <w:szCs w:val="20"/>
                <w:shd w:val="clear" w:color="auto" w:fill="FFFFFF"/>
              </w:rPr>
            </w:pPr>
            <w:r w:rsidRPr="00ED5A45">
              <w:rPr>
                <w:rFonts w:eastAsia="Arial" w:cs="Arial"/>
                <w:szCs w:val="20"/>
                <w:lang w:val="de-DE"/>
              </w:rPr>
              <w:t>180 kHz</w:t>
            </w:r>
          </w:p>
        </w:tc>
      </w:tr>
      <w:tr w:rsidR="00ED5A45" w:rsidRPr="00ED5A45" w14:paraId="49FBF88C" w14:textId="77777777" w:rsidTr="00E06151">
        <w:trPr>
          <w:jc w:val="center"/>
        </w:trPr>
        <w:tc>
          <w:tcPr>
            <w:tcW w:w="4814" w:type="dxa"/>
            <w:vAlign w:val="center"/>
          </w:tcPr>
          <w:p w14:paraId="4978B6EE" w14:textId="3508561A" w:rsidR="00E3203D" w:rsidRPr="00ED5A45" w:rsidRDefault="00E3203D" w:rsidP="00E3203D">
            <w:pPr>
              <w:jc w:val="both"/>
              <w:rPr>
                <w:rFonts w:cs="Arial"/>
                <w:szCs w:val="20"/>
                <w:shd w:val="clear" w:color="auto" w:fill="FFFFFF"/>
              </w:rPr>
            </w:pPr>
            <w:r w:rsidRPr="00ED5A45">
              <w:rPr>
                <w:rFonts w:eastAsia="Arial" w:cs="Arial"/>
                <w:szCs w:val="20"/>
                <w:lang w:val="de-DE"/>
              </w:rPr>
              <w:t>Symbol rate</w:t>
            </w:r>
          </w:p>
        </w:tc>
        <w:tc>
          <w:tcPr>
            <w:tcW w:w="4815" w:type="dxa"/>
            <w:vAlign w:val="center"/>
          </w:tcPr>
          <w:p w14:paraId="370EB329" w14:textId="1BDBE336" w:rsidR="00E3203D" w:rsidRPr="00ED5A45" w:rsidRDefault="00E3203D" w:rsidP="00E3203D">
            <w:pPr>
              <w:jc w:val="both"/>
              <w:rPr>
                <w:rFonts w:cs="Arial"/>
                <w:szCs w:val="20"/>
                <w:shd w:val="clear" w:color="auto" w:fill="FFFFFF"/>
              </w:rPr>
            </w:pPr>
            <w:r w:rsidRPr="00ED5A45">
              <w:rPr>
                <w:rFonts w:eastAsia="Arial" w:cs="Arial"/>
                <w:szCs w:val="20"/>
                <w:lang w:val="de-DE"/>
              </w:rPr>
              <w:t>180 kHz</w:t>
            </w:r>
          </w:p>
        </w:tc>
      </w:tr>
    </w:tbl>
    <w:p w14:paraId="0F5177B2" w14:textId="3B7659F0" w:rsidR="00057AE8" w:rsidRPr="00357782" w:rsidRDefault="00057AE8" w:rsidP="00873F49">
      <w:pPr>
        <w:pStyle w:val="Caption"/>
        <w:keepNext/>
        <w:jc w:val="both"/>
        <w:rPr>
          <w:color w:val="7F7F7F" w:themeColor="text1" w:themeTint="80"/>
        </w:rPr>
      </w:pPr>
    </w:p>
    <w:p w14:paraId="6D03CBB7" w14:textId="77777777" w:rsidR="00057AE8" w:rsidRPr="00357782" w:rsidRDefault="00057AE8" w:rsidP="00972FDF">
      <w:pPr>
        <w:keepNext/>
        <w:jc w:val="center"/>
        <w:rPr>
          <w:color w:val="7F7F7F" w:themeColor="text1" w:themeTint="80"/>
        </w:rPr>
      </w:pPr>
      <w:r w:rsidRPr="00357782">
        <w:rPr>
          <w:noProof/>
          <w:color w:val="7F7F7F" w:themeColor="text1" w:themeTint="80"/>
          <w:lang w:eastAsia="ja-JP"/>
        </w:rPr>
        <w:drawing>
          <wp:inline distT="0" distB="0" distL="0" distR="0" wp14:anchorId="3C816916" wp14:editId="4BA9334E">
            <wp:extent cx="3657600" cy="2742662"/>
            <wp:effectExtent l="0" t="0" r="0" b="0"/>
            <wp:docPr id="18014106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742662"/>
                    </a:xfrm>
                    <a:prstGeom prst="rect">
                      <a:avLst/>
                    </a:prstGeom>
                    <a:noFill/>
                    <a:ln>
                      <a:noFill/>
                    </a:ln>
                  </pic:spPr>
                </pic:pic>
              </a:graphicData>
            </a:graphic>
          </wp:inline>
        </w:drawing>
      </w:r>
    </w:p>
    <w:p w14:paraId="45AB2444" w14:textId="74CDF6AE" w:rsidR="00057AE8" w:rsidRPr="00ED5A45" w:rsidRDefault="00057AE8" w:rsidP="00972FDF">
      <w:pPr>
        <w:pStyle w:val="Caption"/>
        <w:jc w:val="center"/>
      </w:pPr>
      <w:bookmarkStart w:id="5" w:name="_Ref181632783"/>
      <w:r w:rsidRPr="00ED5A45">
        <w:t xml:space="preserve">Figure </w:t>
      </w:r>
      <w:r w:rsidRPr="00ED5A45">
        <w:fldChar w:fldCharType="begin"/>
      </w:r>
      <w:r w:rsidRPr="00ED5A45">
        <w:instrText xml:space="preserve"> SEQ Figure \* ARABIC </w:instrText>
      </w:r>
      <w:r w:rsidRPr="00ED5A45">
        <w:fldChar w:fldCharType="separate"/>
      </w:r>
      <w:r w:rsidR="00B77B9D" w:rsidRPr="00ED5A45">
        <w:rPr>
          <w:noProof/>
        </w:rPr>
        <w:t>1</w:t>
      </w:r>
      <w:r w:rsidRPr="00ED5A45">
        <w:fldChar w:fldCharType="end"/>
      </w:r>
      <w:bookmarkEnd w:id="5"/>
      <w:r w:rsidRPr="00ED5A45">
        <w:t>: Spectrum performance of different modulation schemes</w:t>
      </w:r>
    </w:p>
    <w:p w14:paraId="519B170C" w14:textId="77777777" w:rsidR="00057AE8" w:rsidRPr="00357782" w:rsidRDefault="00057AE8" w:rsidP="00972FDF">
      <w:pPr>
        <w:keepNext/>
        <w:jc w:val="center"/>
        <w:rPr>
          <w:color w:val="7F7F7F" w:themeColor="text1" w:themeTint="80"/>
        </w:rPr>
      </w:pPr>
      <w:r w:rsidRPr="00357782">
        <w:rPr>
          <w:noProof/>
          <w:color w:val="7F7F7F" w:themeColor="text1" w:themeTint="80"/>
          <w:lang w:eastAsia="ja-JP"/>
        </w:rPr>
        <w:lastRenderedPageBreak/>
        <w:drawing>
          <wp:inline distT="0" distB="0" distL="0" distR="0" wp14:anchorId="352207A9" wp14:editId="758CAD71">
            <wp:extent cx="3657600" cy="2742544"/>
            <wp:effectExtent l="0" t="0" r="0" b="0"/>
            <wp:docPr id="379160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42544"/>
                    </a:xfrm>
                    <a:prstGeom prst="rect">
                      <a:avLst/>
                    </a:prstGeom>
                    <a:noFill/>
                    <a:ln>
                      <a:noFill/>
                    </a:ln>
                  </pic:spPr>
                </pic:pic>
              </a:graphicData>
            </a:graphic>
          </wp:inline>
        </w:drawing>
      </w:r>
    </w:p>
    <w:p w14:paraId="45D0191A" w14:textId="4B37DD27" w:rsidR="00057AE8" w:rsidRPr="00ED5A45" w:rsidRDefault="00057AE8" w:rsidP="001A60A2">
      <w:pPr>
        <w:pStyle w:val="Caption"/>
        <w:jc w:val="center"/>
      </w:pPr>
      <w:bookmarkStart w:id="6" w:name="_Ref181632784"/>
      <w:r w:rsidRPr="00ED5A45">
        <w:t xml:space="preserve">Figure </w:t>
      </w:r>
      <w:r w:rsidRPr="00ED5A45">
        <w:fldChar w:fldCharType="begin"/>
      </w:r>
      <w:r w:rsidRPr="00ED5A45">
        <w:instrText xml:space="preserve"> SEQ Figure \* ARABIC </w:instrText>
      </w:r>
      <w:r w:rsidRPr="00ED5A45">
        <w:fldChar w:fldCharType="separate"/>
      </w:r>
      <w:r w:rsidR="00B77B9D" w:rsidRPr="00ED5A45">
        <w:rPr>
          <w:noProof/>
        </w:rPr>
        <w:t>2</w:t>
      </w:r>
      <w:r w:rsidRPr="00ED5A45">
        <w:fldChar w:fldCharType="end"/>
      </w:r>
      <w:bookmarkEnd w:id="6"/>
      <w:r w:rsidRPr="00ED5A45">
        <w:t>: BER performance of different modulation schemes under AWGN channel</w:t>
      </w:r>
    </w:p>
    <w:p w14:paraId="5B5FC9F1" w14:textId="77777777" w:rsidR="00057AE8" w:rsidRPr="00357782" w:rsidRDefault="00057AE8" w:rsidP="00873F49">
      <w:pPr>
        <w:jc w:val="both"/>
        <w:rPr>
          <w:color w:val="7F7F7F" w:themeColor="text1" w:themeTint="80"/>
          <w:lang w:eastAsia="ja-JP"/>
        </w:rPr>
      </w:pPr>
    </w:p>
    <w:p w14:paraId="04D3180B" w14:textId="78FFAB67" w:rsidR="00057AE8" w:rsidRPr="00ED5A45" w:rsidRDefault="00057AE8" w:rsidP="00057AE8">
      <w:pPr>
        <w:jc w:val="both"/>
        <w:rPr>
          <w:lang w:eastAsia="en-GB"/>
        </w:rPr>
      </w:pPr>
      <w:r w:rsidRPr="00ED5A45">
        <w:rPr>
          <w:lang w:eastAsia="en-GB"/>
        </w:rPr>
        <w:t xml:space="preserve">From </w:t>
      </w:r>
      <w:r w:rsidRPr="00ED5A45">
        <w:rPr>
          <w:lang w:eastAsia="en-GB"/>
        </w:rPr>
        <w:fldChar w:fldCharType="begin"/>
      </w:r>
      <w:r w:rsidRPr="00ED5A45">
        <w:rPr>
          <w:lang w:eastAsia="en-GB"/>
        </w:rPr>
        <w:instrText xml:space="preserve"> REF _Ref181632783 \h </w:instrText>
      </w:r>
      <w:r w:rsidR="00873F49" w:rsidRPr="00ED5A45">
        <w:rPr>
          <w:lang w:eastAsia="en-GB"/>
        </w:rPr>
        <w:instrText xml:space="preserve"> \* MERGEFORMAT </w:instrText>
      </w:r>
      <w:r w:rsidRPr="00ED5A45">
        <w:rPr>
          <w:lang w:eastAsia="en-GB"/>
        </w:rPr>
      </w:r>
      <w:r w:rsidRPr="00ED5A45">
        <w:rPr>
          <w:lang w:eastAsia="en-GB"/>
        </w:rPr>
        <w:fldChar w:fldCharType="separate"/>
      </w:r>
      <w:r w:rsidR="00B77B9D" w:rsidRPr="00ED5A45">
        <w:t xml:space="preserve">Figure </w:t>
      </w:r>
      <w:r w:rsidR="00B77B9D" w:rsidRPr="00ED5A45">
        <w:rPr>
          <w:noProof/>
        </w:rPr>
        <w:t>1</w:t>
      </w:r>
      <w:r w:rsidRPr="00ED5A45">
        <w:rPr>
          <w:lang w:eastAsia="en-GB"/>
        </w:rPr>
        <w:fldChar w:fldCharType="end"/>
      </w:r>
      <w:r w:rsidRPr="00ED5A45">
        <w:rPr>
          <w:lang w:eastAsia="en-GB"/>
        </w:rPr>
        <w:t xml:space="preserve"> and </w:t>
      </w:r>
      <w:r w:rsidRPr="00ED5A45">
        <w:rPr>
          <w:lang w:eastAsia="en-GB"/>
        </w:rPr>
        <w:fldChar w:fldCharType="begin"/>
      </w:r>
      <w:r w:rsidRPr="00ED5A45">
        <w:rPr>
          <w:lang w:eastAsia="en-GB"/>
        </w:rPr>
        <w:instrText xml:space="preserve"> REF _Ref181632784 \h </w:instrText>
      </w:r>
      <w:r w:rsidR="00873F49" w:rsidRPr="00ED5A45">
        <w:rPr>
          <w:lang w:eastAsia="en-GB"/>
        </w:rPr>
        <w:instrText xml:space="preserve"> \* MERGEFORMAT </w:instrText>
      </w:r>
      <w:r w:rsidRPr="00ED5A45">
        <w:rPr>
          <w:lang w:eastAsia="en-GB"/>
        </w:rPr>
      </w:r>
      <w:r w:rsidRPr="00ED5A45">
        <w:rPr>
          <w:lang w:eastAsia="en-GB"/>
        </w:rPr>
        <w:fldChar w:fldCharType="separate"/>
      </w:r>
      <w:r w:rsidR="00B77B9D" w:rsidRPr="00ED5A45">
        <w:t xml:space="preserve">Figure </w:t>
      </w:r>
      <w:r w:rsidR="00B77B9D" w:rsidRPr="00ED5A45">
        <w:rPr>
          <w:noProof/>
        </w:rPr>
        <w:t>2</w:t>
      </w:r>
      <w:r w:rsidRPr="00ED5A45">
        <w:rPr>
          <w:lang w:eastAsia="en-GB"/>
        </w:rPr>
        <w:fldChar w:fldCharType="end"/>
      </w:r>
      <w:r w:rsidRPr="00ED5A45">
        <w:rPr>
          <w:lang w:eastAsia="en-GB"/>
        </w:rPr>
        <w:t>, the following observations can be made.</w:t>
      </w:r>
    </w:p>
    <w:p w14:paraId="314E0A48" w14:textId="77777777" w:rsidR="00057AE8" w:rsidRPr="00ED5A45" w:rsidRDefault="00057AE8" w:rsidP="00873F49">
      <w:pPr>
        <w:pStyle w:val="Observation"/>
      </w:pPr>
      <w:bookmarkStart w:id="7" w:name="_Toc178876140"/>
      <w:bookmarkStart w:id="8" w:name="_Toc178937368"/>
      <w:bookmarkStart w:id="9" w:name="_Toc181990470"/>
      <w:bookmarkStart w:id="10" w:name="_Toc213442260"/>
      <w:r w:rsidRPr="00ED5A45">
        <w:t>In terms of spectral efficiency, MSK is more efficient than OOK, and OOK is more efficient than BPSK.</w:t>
      </w:r>
      <w:bookmarkEnd w:id="7"/>
      <w:bookmarkEnd w:id="8"/>
      <w:bookmarkEnd w:id="9"/>
      <w:bookmarkEnd w:id="10"/>
    </w:p>
    <w:p w14:paraId="19ED2D0C" w14:textId="77777777" w:rsidR="00057AE8" w:rsidRPr="00ED5A45" w:rsidRDefault="00057AE8" w:rsidP="00873F49">
      <w:pPr>
        <w:pStyle w:val="Observation"/>
      </w:pPr>
      <w:bookmarkStart w:id="11" w:name="_Toc178876141"/>
      <w:bookmarkStart w:id="12" w:name="_Toc178937369"/>
      <w:bookmarkStart w:id="13" w:name="_Toc181990471"/>
      <w:bookmarkStart w:id="14" w:name="_Toc213442261"/>
      <w:r w:rsidRPr="00ED5A45">
        <w:t>In terms of BER performance, BPSK and MSK have the same performance and are better than OOK.</w:t>
      </w:r>
      <w:bookmarkEnd w:id="11"/>
      <w:bookmarkEnd w:id="12"/>
      <w:bookmarkEnd w:id="13"/>
      <w:bookmarkEnd w:id="14"/>
    </w:p>
    <w:p w14:paraId="23678F9F" w14:textId="7483AB30" w:rsidR="00574F25" w:rsidRPr="00ED5A45" w:rsidRDefault="00574F25" w:rsidP="00873F49">
      <w:pPr>
        <w:pStyle w:val="Observation"/>
      </w:pPr>
      <w:bookmarkStart w:id="15" w:name="_Toc163218988"/>
      <w:bookmarkStart w:id="16" w:name="_Toc174122747"/>
      <w:bookmarkStart w:id="17" w:name="_Toc213442262"/>
      <w:r w:rsidRPr="00ED5A45">
        <w:t>Pulse shaping is necessary to reduce spectral leakage.</w:t>
      </w:r>
      <w:bookmarkEnd w:id="15"/>
      <w:bookmarkEnd w:id="16"/>
      <w:bookmarkEnd w:id="17"/>
    </w:p>
    <w:p w14:paraId="3AE5E460" w14:textId="3C1DC5A5" w:rsidR="00057AE8" w:rsidRPr="00ED5A45" w:rsidRDefault="00057AE8" w:rsidP="00057AE8">
      <w:pPr>
        <w:jc w:val="both"/>
        <w:rPr>
          <w:rFonts w:eastAsia="Arial" w:cs="Arial"/>
          <w:szCs w:val="20"/>
        </w:rPr>
      </w:pPr>
      <w:r w:rsidRPr="00ED5A45">
        <w:rPr>
          <w:rFonts w:eastAsia="Arial" w:cs="Arial"/>
          <w:szCs w:val="20"/>
        </w:rPr>
        <w:t xml:space="preserve">We summarize the features of different modulation schemes in </w:t>
      </w:r>
      <w:r w:rsidRPr="00ED5A45">
        <w:rPr>
          <w:rFonts w:eastAsia="Arial" w:cs="Arial"/>
          <w:szCs w:val="20"/>
        </w:rPr>
        <w:fldChar w:fldCharType="begin"/>
      </w:r>
      <w:r w:rsidRPr="00ED5A45">
        <w:rPr>
          <w:rFonts w:eastAsia="Arial" w:cs="Arial"/>
          <w:szCs w:val="20"/>
        </w:rPr>
        <w:instrText xml:space="preserve"> REF _Ref165958689 \h  \* MERGEFORMAT </w:instrText>
      </w:r>
      <w:r w:rsidRPr="00ED5A45">
        <w:rPr>
          <w:rFonts w:eastAsia="Arial" w:cs="Arial"/>
          <w:szCs w:val="20"/>
        </w:rPr>
      </w:r>
      <w:r w:rsidRPr="00ED5A45">
        <w:rPr>
          <w:rFonts w:eastAsia="Arial" w:cs="Arial"/>
          <w:szCs w:val="20"/>
        </w:rPr>
        <w:fldChar w:fldCharType="separate"/>
      </w:r>
      <w:r w:rsidR="00B77B9D" w:rsidRPr="00ED5A45">
        <w:t xml:space="preserve">Table </w:t>
      </w:r>
      <w:r w:rsidR="00B77B9D" w:rsidRPr="00ED5A45">
        <w:rPr>
          <w:noProof/>
        </w:rPr>
        <w:t>2</w:t>
      </w:r>
      <w:r w:rsidRPr="00ED5A45">
        <w:rPr>
          <w:rFonts w:eastAsia="Arial" w:cs="Arial"/>
          <w:szCs w:val="20"/>
        </w:rPr>
        <w:fldChar w:fldCharType="end"/>
      </w:r>
      <w:r w:rsidRPr="00ED5A45">
        <w:rPr>
          <w:rFonts w:eastAsia="Arial" w:cs="Arial"/>
          <w:szCs w:val="20"/>
        </w:rPr>
        <w:t>.</w:t>
      </w:r>
    </w:p>
    <w:p w14:paraId="44BCB032" w14:textId="77777777" w:rsidR="00FD5413" w:rsidRPr="00357782" w:rsidRDefault="00FD5413" w:rsidP="00057AE8">
      <w:pPr>
        <w:jc w:val="both"/>
        <w:rPr>
          <w:rFonts w:eastAsia="Arial" w:cs="Arial"/>
          <w:color w:val="7F7F7F" w:themeColor="text1" w:themeTint="80"/>
          <w:szCs w:val="20"/>
        </w:rPr>
      </w:pPr>
    </w:p>
    <w:p w14:paraId="1FE88CD7" w14:textId="77777777" w:rsidR="00FD5413" w:rsidRPr="00357782" w:rsidRDefault="00FD5413" w:rsidP="00057AE8">
      <w:pPr>
        <w:jc w:val="both"/>
        <w:rPr>
          <w:rFonts w:eastAsia="Arial" w:cs="Arial"/>
          <w:color w:val="7F7F7F" w:themeColor="text1" w:themeTint="80"/>
          <w:szCs w:val="20"/>
        </w:rPr>
      </w:pPr>
    </w:p>
    <w:p w14:paraId="12CB6A5D" w14:textId="7F6187BC" w:rsidR="0032208A" w:rsidRPr="00ED5A45" w:rsidRDefault="00057AE8" w:rsidP="00FD5413">
      <w:pPr>
        <w:pStyle w:val="Caption"/>
        <w:jc w:val="center"/>
      </w:pPr>
      <w:bookmarkStart w:id="18" w:name="_Ref165958689"/>
      <w:bookmarkStart w:id="19" w:name="_Ref165912936"/>
      <w:r w:rsidRPr="00ED5A45">
        <w:t xml:space="preserve">Table </w:t>
      </w:r>
      <w:r w:rsidRPr="00ED5A45">
        <w:fldChar w:fldCharType="begin"/>
      </w:r>
      <w:r w:rsidRPr="00ED5A45">
        <w:instrText xml:space="preserve"> SEQ Table \* ARABIC </w:instrText>
      </w:r>
      <w:r w:rsidRPr="00ED5A45">
        <w:fldChar w:fldCharType="separate"/>
      </w:r>
      <w:r w:rsidR="00B77B9D" w:rsidRPr="00ED5A45">
        <w:rPr>
          <w:noProof/>
        </w:rPr>
        <w:t>2</w:t>
      </w:r>
      <w:r w:rsidRPr="00ED5A45">
        <w:fldChar w:fldCharType="end"/>
      </w:r>
      <w:bookmarkEnd w:id="18"/>
      <w:r w:rsidRPr="00ED5A45">
        <w:t>: Evaluation results of D2R modulation schemes</w:t>
      </w:r>
      <w:bookmarkEnd w:id="19"/>
    </w:p>
    <w:p w14:paraId="6C3C1507" w14:textId="77777777" w:rsidR="0032208A" w:rsidRPr="00357782" w:rsidRDefault="0032208A" w:rsidP="00873F49">
      <w:pPr>
        <w:jc w:val="both"/>
        <w:rPr>
          <w:color w:val="7F7F7F" w:themeColor="text1" w:themeTint="80"/>
          <w:lang w:eastAsia="en-GB"/>
        </w:rPr>
      </w:pPr>
    </w:p>
    <w:tbl>
      <w:tblPr>
        <w:tblStyle w:val="TableGrid"/>
        <w:tblW w:w="7716" w:type="dxa"/>
        <w:jc w:val="center"/>
        <w:tblLayout w:type="fixed"/>
        <w:tblLook w:val="04A0" w:firstRow="1" w:lastRow="0" w:firstColumn="1" w:lastColumn="0" w:noHBand="0" w:noVBand="1"/>
      </w:tblPr>
      <w:tblGrid>
        <w:gridCol w:w="1976"/>
        <w:gridCol w:w="956"/>
        <w:gridCol w:w="957"/>
        <w:gridCol w:w="957"/>
        <w:gridCol w:w="957"/>
        <w:gridCol w:w="956"/>
        <w:gridCol w:w="957"/>
      </w:tblGrid>
      <w:tr w:rsidR="00F3343D" w:rsidRPr="00F3343D" w14:paraId="661CACEE" w14:textId="77777777" w:rsidTr="0032208A">
        <w:trPr>
          <w:trHeight w:val="300"/>
          <w:jc w:val="center"/>
        </w:trPr>
        <w:tc>
          <w:tcPr>
            <w:tcW w:w="1976" w:type="dxa"/>
            <w:vMerge w:val="restart"/>
            <w:tcBorders>
              <w:top w:val="single" w:sz="8" w:space="0" w:color="auto"/>
              <w:left w:val="single" w:sz="8" w:space="0" w:color="auto"/>
              <w:bottom w:val="single" w:sz="2" w:space="0" w:color="auto"/>
              <w:right w:val="single" w:sz="8" w:space="0" w:color="auto"/>
            </w:tcBorders>
            <w:shd w:val="clear" w:color="auto" w:fill="BFBFBF" w:themeFill="background1" w:themeFillShade="BF"/>
            <w:hideMark/>
          </w:tcPr>
          <w:p w14:paraId="11677E10"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Modulation scheme</w:t>
            </w:r>
          </w:p>
        </w:tc>
        <w:tc>
          <w:tcPr>
            <w:tcW w:w="1913"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4A5BE701"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bCs/>
                <w:sz w:val="16"/>
                <w:szCs w:val="16"/>
                <w:lang w:val="de-DE"/>
              </w:rPr>
              <w:t>MSK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42B9FE3C"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BPSK</w:t>
            </w:r>
          </w:p>
        </w:tc>
        <w:tc>
          <w:tcPr>
            <w:tcW w:w="1913"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745B1AB6"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OOK</w:t>
            </w:r>
          </w:p>
        </w:tc>
      </w:tr>
      <w:tr w:rsidR="00F3343D" w:rsidRPr="00F3343D" w14:paraId="649FF72F" w14:textId="77777777" w:rsidTr="0032208A">
        <w:trPr>
          <w:trHeight w:val="300"/>
          <w:jc w:val="center"/>
        </w:trPr>
        <w:tc>
          <w:tcPr>
            <w:tcW w:w="1976" w:type="dxa"/>
            <w:vMerge/>
            <w:tcBorders>
              <w:top w:val="single" w:sz="8" w:space="0" w:color="auto"/>
              <w:left w:val="single" w:sz="8" w:space="0" w:color="auto"/>
              <w:bottom w:val="single" w:sz="2" w:space="0" w:color="auto"/>
              <w:right w:val="single" w:sz="8" w:space="0" w:color="auto"/>
            </w:tcBorders>
            <w:vAlign w:val="center"/>
            <w:hideMark/>
          </w:tcPr>
          <w:p w14:paraId="75230731" w14:textId="77777777" w:rsidR="00057AE8" w:rsidRPr="00F3343D" w:rsidRDefault="00057AE8" w:rsidP="00873F49">
            <w:pPr>
              <w:spacing w:after="0" w:line="240" w:lineRule="auto"/>
              <w:jc w:val="both"/>
              <w:rPr>
                <w:rFonts w:asciiTheme="minorHAnsi" w:eastAsia="Arial" w:hAnsiTheme="minorHAnsi" w:cstheme="minorHAnsi"/>
                <w:b/>
                <w:sz w:val="16"/>
                <w:szCs w:val="16"/>
                <w:lang w:val="de-DE"/>
              </w:rPr>
            </w:pPr>
          </w:p>
        </w:tc>
        <w:tc>
          <w:tcPr>
            <w:tcW w:w="956" w:type="dxa"/>
            <w:tcBorders>
              <w:top w:val="single" w:sz="8" w:space="0" w:color="auto"/>
              <w:left w:val="nil"/>
              <w:bottom w:val="single" w:sz="8" w:space="0" w:color="auto"/>
              <w:right w:val="single" w:sz="8" w:space="0" w:color="000000" w:themeColor="text1"/>
            </w:tcBorders>
            <w:shd w:val="clear" w:color="auto" w:fill="BFBFBF" w:themeFill="background1" w:themeFillShade="BF"/>
            <w:hideMark/>
          </w:tcPr>
          <w:p w14:paraId="5BD7CFBF"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Active</w:t>
            </w:r>
          </w:p>
        </w:tc>
        <w:tc>
          <w:tcPr>
            <w:tcW w:w="957" w:type="dxa"/>
            <w:tcBorders>
              <w:top w:val="nil"/>
              <w:left w:val="single" w:sz="8" w:space="0" w:color="000000" w:themeColor="text1"/>
              <w:bottom w:val="single" w:sz="8" w:space="0" w:color="auto"/>
              <w:right w:val="single" w:sz="8" w:space="0" w:color="auto"/>
            </w:tcBorders>
            <w:shd w:val="clear" w:color="auto" w:fill="BFBFBF" w:themeFill="background1" w:themeFillShade="BF"/>
            <w:hideMark/>
          </w:tcPr>
          <w:p w14:paraId="0149B06D"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0301F781"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7D80C24A"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Passive</w:t>
            </w:r>
          </w:p>
        </w:tc>
        <w:tc>
          <w:tcPr>
            <w:tcW w:w="956"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4FAA7F96"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5AED81F8" w14:textId="77777777" w:rsidR="00057AE8" w:rsidRPr="00F3343D" w:rsidRDefault="00057AE8" w:rsidP="00873F49">
            <w:pPr>
              <w:ind w:left="-20" w:right="-20"/>
              <w:jc w:val="both"/>
              <w:rPr>
                <w:rFonts w:asciiTheme="minorHAnsi" w:eastAsia="Arial" w:hAnsiTheme="minorHAnsi" w:cstheme="minorHAnsi"/>
                <w:b/>
                <w:sz w:val="16"/>
                <w:szCs w:val="16"/>
                <w:lang w:val="de-DE"/>
              </w:rPr>
            </w:pPr>
            <w:r w:rsidRPr="00F3343D">
              <w:rPr>
                <w:rFonts w:asciiTheme="minorHAnsi" w:eastAsia="Arial" w:hAnsiTheme="minorHAnsi" w:cstheme="minorHAnsi"/>
                <w:b/>
                <w:sz w:val="16"/>
                <w:szCs w:val="16"/>
                <w:lang w:val="de-DE"/>
              </w:rPr>
              <w:t>Passive</w:t>
            </w:r>
          </w:p>
        </w:tc>
      </w:tr>
      <w:tr w:rsidR="00F3343D" w:rsidRPr="00F3343D" w14:paraId="04443C6F" w14:textId="77777777" w:rsidTr="0032208A">
        <w:trPr>
          <w:trHeight w:val="300"/>
          <w:jc w:val="center"/>
        </w:trPr>
        <w:tc>
          <w:tcPr>
            <w:tcW w:w="1976" w:type="dxa"/>
            <w:tcBorders>
              <w:top w:val="nil"/>
              <w:left w:val="single" w:sz="8" w:space="0" w:color="auto"/>
              <w:bottom w:val="single" w:sz="8" w:space="0" w:color="auto"/>
              <w:right w:val="single" w:sz="8" w:space="0" w:color="auto"/>
            </w:tcBorders>
            <w:hideMark/>
          </w:tcPr>
          <w:p w14:paraId="67DABC16"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Tx complexity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4D6E750D"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218D647E"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4854F769"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Style w:val="normaltextrun"/>
                <w:rFonts w:ascii="Calibri" w:hAnsi="Calibri" w:cs="Calibri"/>
                <w:sz w:val="16"/>
                <w:szCs w:val="16"/>
                <w:shd w:val="clear" w:color="auto" w:fill="FFFFFF"/>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7EA4557A"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Style w:val="normaltextrun"/>
                <w:rFonts w:ascii="Calibri" w:hAnsi="Calibri" w:cs="Calibri"/>
                <w:sz w:val="16"/>
                <w:szCs w:val="16"/>
                <w:shd w:val="clear" w:color="auto" w:fill="FFFFFF"/>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01701D7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45270053"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r>
      <w:tr w:rsidR="00F3343D" w:rsidRPr="00F3343D" w14:paraId="35F650C7"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48CF29D1"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Uplink link budget</w:t>
            </w:r>
          </w:p>
        </w:tc>
        <w:tc>
          <w:tcPr>
            <w:tcW w:w="956" w:type="dxa"/>
            <w:tcBorders>
              <w:top w:val="single" w:sz="8" w:space="0" w:color="auto"/>
              <w:left w:val="single" w:sz="8" w:space="0" w:color="auto"/>
              <w:bottom w:val="single" w:sz="8" w:space="0" w:color="auto"/>
              <w:right w:val="single" w:sz="8" w:space="0" w:color="000000" w:themeColor="text1"/>
            </w:tcBorders>
            <w:hideMark/>
          </w:tcPr>
          <w:p w14:paraId="4E84194E"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3CCBB222"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6D7D924C"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562668C"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2B04C2EE"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70B6F588"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r>
      <w:tr w:rsidR="00F3343D" w:rsidRPr="00F3343D" w14:paraId="0066DB78"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4585AB33"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Spectrum efficiency</w:t>
            </w:r>
          </w:p>
        </w:tc>
        <w:tc>
          <w:tcPr>
            <w:tcW w:w="956" w:type="dxa"/>
            <w:tcBorders>
              <w:top w:val="single" w:sz="8" w:space="0" w:color="auto"/>
              <w:left w:val="single" w:sz="8" w:space="0" w:color="auto"/>
              <w:bottom w:val="single" w:sz="8" w:space="0" w:color="auto"/>
              <w:right w:val="single" w:sz="8" w:space="0" w:color="000000" w:themeColor="text1"/>
            </w:tcBorders>
            <w:hideMark/>
          </w:tcPr>
          <w:p w14:paraId="34059341"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54EEE24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6B6BAA70"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 (without pulse shaping )</w:t>
            </w:r>
          </w:p>
        </w:tc>
        <w:tc>
          <w:tcPr>
            <w:tcW w:w="957" w:type="dxa"/>
            <w:tcBorders>
              <w:top w:val="single" w:sz="8" w:space="0" w:color="auto"/>
              <w:left w:val="single" w:sz="8" w:space="0" w:color="000000" w:themeColor="text1"/>
              <w:bottom w:val="single" w:sz="8" w:space="0" w:color="auto"/>
              <w:right w:val="single" w:sz="8" w:space="0" w:color="auto"/>
            </w:tcBorders>
            <w:hideMark/>
          </w:tcPr>
          <w:p w14:paraId="1C767311"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 (without pulse shaping )</w:t>
            </w:r>
          </w:p>
        </w:tc>
        <w:tc>
          <w:tcPr>
            <w:tcW w:w="956" w:type="dxa"/>
            <w:tcBorders>
              <w:top w:val="single" w:sz="8" w:space="0" w:color="auto"/>
              <w:left w:val="single" w:sz="8" w:space="0" w:color="auto"/>
              <w:bottom w:val="single" w:sz="8" w:space="0" w:color="auto"/>
              <w:right w:val="single" w:sz="8" w:space="0" w:color="000000" w:themeColor="text1"/>
            </w:tcBorders>
            <w:hideMark/>
          </w:tcPr>
          <w:p w14:paraId="072907B4"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4C19448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r>
      <w:tr w:rsidR="00F3343D" w:rsidRPr="00F3343D" w14:paraId="4CD9E6F2"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04FE37B4"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BER performance</w:t>
            </w:r>
          </w:p>
        </w:tc>
        <w:tc>
          <w:tcPr>
            <w:tcW w:w="956" w:type="dxa"/>
            <w:tcBorders>
              <w:top w:val="single" w:sz="8" w:space="0" w:color="auto"/>
              <w:left w:val="single" w:sz="8" w:space="0" w:color="auto"/>
              <w:bottom w:val="single" w:sz="8" w:space="0" w:color="auto"/>
              <w:right w:val="single" w:sz="8" w:space="0" w:color="000000" w:themeColor="text1"/>
            </w:tcBorders>
            <w:hideMark/>
          </w:tcPr>
          <w:p w14:paraId="27ABB535"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15378AD"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7A493DE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66D8C030"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2451E966"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w:t>
            </w:r>
          </w:p>
          <w:p w14:paraId="7573C079" w14:textId="77777777" w:rsidR="00057AE8" w:rsidRPr="00F3343D" w:rsidRDefault="00057AE8" w:rsidP="00873F49">
            <w:pPr>
              <w:ind w:left="-20" w:right="-20"/>
              <w:jc w:val="both"/>
              <w:rPr>
                <w:rFonts w:asciiTheme="minorHAnsi" w:eastAsia="Arial" w:hAnsiTheme="minorHAnsi" w:cstheme="minorHAnsi"/>
                <w:sz w:val="16"/>
                <w:szCs w:val="16"/>
                <w:lang w:val="de-DE"/>
              </w:rPr>
            </w:pPr>
          </w:p>
        </w:tc>
        <w:tc>
          <w:tcPr>
            <w:tcW w:w="957" w:type="dxa"/>
            <w:tcBorders>
              <w:top w:val="single" w:sz="8" w:space="0" w:color="auto"/>
              <w:left w:val="single" w:sz="8" w:space="0" w:color="000000" w:themeColor="text1"/>
              <w:bottom w:val="single" w:sz="8" w:space="0" w:color="auto"/>
              <w:right w:val="single" w:sz="8" w:space="0" w:color="auto"/>
            </w:tcBorders>
            <w:hideMark/>
          </w:tcPr>
          <w:p w14:paraId="74ABDAAA"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w:t>
            </w:r>
          </w:p>
          <w:p w14:paraId="7FF09D92" w14:textId="77777777" w:rsidR="00057AE8" w:rsidRPr="00F3343D" w:rsidRDefault="00057AE8" w:rsidP="00873F49">
            <w:pPr>
              <w:ind w:left="-20" w:right="-20"/>
              <w:jc w:val="both"/>
              <w:rPr>
                <w:rFonts w:asciiTheme="minorHAnsi" w:eastAsia="Arial" w:hAnsiTheme="minorHAnsi" w:cstheme="minorHAnsi"/>
                <w:sz w:val="16"/>
                <w:szCs w:val="16"/>
                <w:lang w:val="de-DE"/>
              </w:rPr>
            </w:pPr>
          </w:p>
        </w:tc>
      </w:tr>
      <w:tr w:rsidR="00F3343D" w:rsidRPr="00F3343D" w14:paraId="2D619350"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5E7DA3F6"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TX energy consumption</w:t>
            </w:r>
          </w:p>
        </w:tc>
        <w:tc>
          <w:tcPr>
            <w:tcW w:w="956" w:type="dxa"/>
            <w:tcBorders>
              <w:top w:val="single" w:sz="8" w:space="0" w:color="auto"/>
              <w:left w:val="single" w:sz="8" w:space="0" w:color="auto"/>
              <w:bottom w:val="single" w:sz="8" w:space="0" w:color="auto"/>
              <w:right w:val="single" w:sz="8" w:space="0" w:color="000000" w:themeColor="text1"/>
            </w:tcBorders>
            <w:hideMark/>
          </w:tcPr>
          <w:p w14:paraId="1507EA3D"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6BB1DFC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21E2C949"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1450AFE4"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76788468"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087C8E09"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r>
      <w:tr w:rsidR="00F3343D" w:rsidRPr="00F3343D" w14:paraId="04FD1AE2"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135D25B4"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Phase continuity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777C225C"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703F178F"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Yes</w:t>
            </w:r>
          </w:p>
        </w:tc>
        <w:tc>
          <w:tcPr>
            <w:tcW w:w="957" w:type="dxa"/>
            <w:tcBorders>
              <w:top w:val="single" w:sz="8" w:space="0" w:color="auto"/>
              <w:left w:val="single" w:sz="8" w:space="0" w:color="auto"/>
              <w:bottom w:val="single" w:sz="8" w:space="0" w:color="auto"/>
              <w:right w:val="single" w:sz="8" w:space="0" w:color="000000" w:themeColor="text1"/>
            </w:tcBorders>
            <w:hideMark/>
          </w:tcPr>
          <w:p w14:paraId="3F77B7C5"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6ED1CCEA"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c>
          <w:tcPr>
            <w:tcW w:w="956" w:type="dxa"/>
            <w:tcBorders>
              <w:top w:val="single" w:sz="8" w:space="0" w:color="auto"/>
              <w:left w:val="single" w:sz="8" w:space="0" w:color="auto"/>
              <w:bottom w:val="single" w:sz="8" w:space="0" w:color="auto"/>
              <w:right w:val="single" w:sz="8" w:space="0" w:color="000000" w:themeColor="text1"/>
            </w:tcBorders>
            <w:hideMark/>
          </w:tcPr>
          <w:p w14:paraId="01AF30BC"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38ED5C5C"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r>
      <w:tr w:rsidR="00F3343D" w:rsidRPr="00F3343D" w14:paraId="0DCEAA9A"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7CFCF1F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PAPR</w:t>
            </w:r>
          </w:p>
        </w:tc>
        <w:tc>
          <w:tcPr>
            <w:tcW w:w="956" w:type="dxa"/>
            <w:tcBorders>
              <w:top w:val="single" w:sz="8" w:space="0" w:color="auto"/>
              <w:left w:val="single" w:sz="8" w:space="0" w:color="auto"/>
              <w:bottom w:val="single" w:sz="8" w:space="0" w:color="auto"/>
              <w:right w:val="single" w:sz="8" w:space="0" w:color="000000" w:themeColor="text1"/>
            </w:tcBorders>
            <w:hideMark/>
          </w:tcPr>
          <w:p w14:paraId="0EDB94D5"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18E96BD9"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4DDB2DB6"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 (with pulse shaping)</w:t>
            </w:r>
          </w:p>
        </w:tc>
        <w:tc>
          <w:tcPr>
            <w:tcW w:w="957" w:type="dxa"/>
            <w:tcBorders>
              <w:top w:val="single" w:sz="8" w:space="0" w:color="auto"/>
              <w:left w:val="single" w:sz="8" w:space="0" w:color="000000" w:themeColor="text1"/>
              <w:bottom w:val="single" w:sz="8" w:space="0" w:color="auto"/>
              <w:right w:val="single" w:sz="8" w:space="0" w:color="auto"/>
            </w:tcBorders>
            <w:hideMark/>
          </w:tcPr>
          <w:p w14:paraId="6C757CB3"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Fair</w:t>
            </w:r>
          </w:p>
        </w:tc>
        <w:tc>
          <w:tcPr>
            <w:tcW w:w="956" w:type="dxa"/>
            <w:tcBorders>
              <w:top w:val="single" w:sz="8" w:space="0" w:color="auto"/>
              <w:left w:val="single" w:sz="8" w:space="0" w:color="auto"/>
              <w:bottom w:val="single" w:sz="8" w:space="0" w:color="auto"/>
              <w:right w:val="single" w:sz="8" w:space="0" w:color="000000" w:themeColor="text1"/>
            </w:tcBorders>
            <w:hideMark/>
          </w:tcPr>
          <w:p w14:paraId="723DDA35"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49E914C5"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Poor</w:t>
            </w:r>
          </w:p>
        </w:tc>
      </w:tr>
      <w:tr w:rsidR="00F3343D" w:rsidRPr="00F3343D" w14:paraId="00DD756D" w14:textId="77777777" w:rsidTr="0032208A">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4C73920A"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Constant envelope</w:t>
            </w:r>
          </w:p>
        </w:tc>
        <w:tc>
          <w:tcPr>
            <w:tcW w:w="956" w:type="dxa"/>
            <w:tcBorders>
              <w:top w:val="single" w:sz="8" w:space="0" w:color="auto"/>
              <w:left w:val="single" w:sz="8" w:space="0" w:color="auto"/>
              <w:bottom w:val="single" w:sz="8" w:space="0" w:color="auto"/>
              <w:right w:val="single" w:sz="8" w:space="0" w:color="000000" w:themeColor="text1"/>
            </w:tcBorders>
            <w:hideMark/>
          </w:tcPr>
          <w:p w14:paraId="08B6570A"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5635C019"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Yes</w:t>
            </w:r>
          </w:p>
        </w:tc>
        <w:tc>
          <w:tcPr>
            <w:tcW w:w="957" w:type="dxa"/>
            <w:tcBorders>
              <w:top w:val="single" w:sz="8" w:space="0" w:color="auto"/>
              <w:left w:val="single" w:sz="8" w:space="0" w:color="auto"/>
              <w:bottom w:val="single" w:sz="8" w:space="0" w:color="auto"/>
              <w:right w:val="single" w:sz="8" w:space="0" w:color="000000" w:themeColor="text1"/>
            </w:tcBorders>
            <w:hideMark/>
          </w:tcPr>
          <w:p w14:paraId="67175207"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Pulse shaping dependent</w:t>
            </w:r>
          </w:p>
        </w:tc>
        <w:tc>
          <w:tcPr>
            <w:tcW w:w="957" w:type="dxa"/>
            <w:tcBorders>
              <w:top w:val="single" w:sz="8" w:space="0" w:color="auto"/>
              <w:left w:val="single" w:sz="8" w:space="0" w:color="000000" w:themeColor="text1"/>
              <w:bottom w:val="single" w:sz="8" w:space="0" w:color="auto"/>
              <w:right w:val="single" w:sz="8" w:space="0" w:color="auto"/>
            </w:tcBorders>
            <w:hideMark/>
          </w:tcPr>
          <w:p w14:paraId="04B2B34F"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hideMark/>
          </w:tcPr>
          <w:p w14:paraId="56958C3B"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4231858E" w14:textId="77777777" w:rsidR="00057AE8" w:rsidRPr="00F3343D" w:rsidRDefault="00057AE8" w:rsidP="00873F49">
            <w:pPr>
              <w:ind w:left="-20" w:right="-20"/>
              <w:jc w:val="both"/>
              <w:rPr>
                <w:rFonts w:asciiTheme="minorHAnsi" w:eastAsia="Arial" w:hAnsiTheme="minorHAnsi" w:cstheme="minorHAnsi"/>
                <w:sz w:val="16"/>
                <w:szCs w:val="16"/>
                <w:lang w:val="de-DE"/>
              </w:rPr>
            </w:pPr>
            <w:r w:rsidRPr="00F3343D">
              <w:rPr>
                <w:rFonts w:asciiTheme="minorHAnsi" w:eastAsia="Arial" w:hAnsiTheme="minorHAnsi" w:cstheme="minorHAnsi"/>
                <w:sz w:val="16"/>
                <w:szCs w:val="16"/>
                <w:lang w:val="de-DE"/>
              </w:rPr>
              <w:t>No</w:t>
            </w:r>
          </w:p>
        </w:tc>
      </w:tr>
    </w:tbl>
    <w:p w14:paraId="360FCC86" w14:textId="77777777" w:rsidR="00FE6C16" w:rsidRPr="00357782" w:rsidRDefault="00FE6C16" w:rsidP="00873F49">
      <w:pPr>
        <w:jc w:val="both"/>
        <w:rPr>
          <w:color w:val="7F7F7F" w:themeColor="text1" w:themeTint="80"/>
          <w:lang w:val="en-GB" w:eastAsia="ja-JP"/>
        </w:rPr>
      </w:pPr>
    </w:p>
    <w:p w14:paraId="370D8F88" w14:textId="4E2F2CF0" w:rsidR="005B3725" w:rsidRPr="00CC328A" w:rsidRDefault="00851EB0" w:rsidP="00873F49">
      <w:pPr>
        <w:jc w:val="both"/>
        <w:rPr>
          <w:lang w:val="en-GB" w:eastAsia="ja-JP"/>
        </w:rPr>
      </w:pPr>
      <w:r w:rsidRPr="00CC328A">
        <w:rPr>
          <w:lang w:val="en-GB" w:eastAsia="ja-JP"/>
        </w:rPr>
        <w:t>In Rel-19, Device 1 can use either OOK or BPSK for</w:t>
      </w:r>
      <w:r w:rsidR="00FE6C16" w:rsidRPr="00CC328A">
        <w:rPr>
          <w:lang w:val="en-GB" w:eastAsia="ja-JP"/>
        </w:rPr>
        <w:t xml:space="preserve"> modulation</w:t>
      </w:r>
      <w:r w:rsidR="00AD0404" w:rsidRPr="00CC328A">
        <w:rPr>
          <w:lang w:val="en-GB" w:eastAsia="ja-JP"/>
        </w:rPr>
        <w:t>.</w:t>
      </w:r>
      <w:r w:rsidR="00FE6C16" w:rsidRPr="00CC328A">
        <w:rPr>
          <w:lang w:val="en-GB" w:eastAsia="ja-JP"/>
        </w:rPr>
        <w:t xml:space="preserve"> </w:t>
      </w:r>
      <w:r w:rsidR="005B3725" w:rsidRPr="00CC328A">
        <w:rPr>
          <w:lang w:val="en-GB" w:eastAsia="ja-JP"/>
        </w:rPr>
        <w:t>Down-selecting between OOK</w:t>
      </w:r>
      <w:r w:rsidR="00FE6C16" w:rsidRPr="00CC328A">
        <w:rPr>
          <w:lang w:val="en-GB" w:eastAsia="ja-JP"/>
        </w:rPr>
        <w:t xml:space="preserve">, </w:t>
      </w:r>
      <w:r w:rsidR="005B3725" w:rsidRPr="00CC328A">
        <w:rPr>
          <w:lang w:val="en-GB" w:eastAsia="ja-JP"/>
        </w:rPr>
        <w:t>BPSK</w:t>
      </w:r>
      <w:r w:rsidR="00FE6C16" w:rsidRPr="00CC328A">
        <w:rPr>
          <w:lang w:val="en-GB" w:eastAsia="ja-JP"/>
        </w:rPr>
        <w:t>, MSK</w:t>
      </w:r>
      <w:r w:rsidR="005B3725" w:rsidRPr="00CC328A">
        <w:rPr>
          <w:lang w:val="en-GB" w:eastAsia="ja-JP"/>
        </w:rPr>
        <w:t xml:space="preserve"> offers several benefits, including:</w:t>
      </w:r>
    </w:p>
    <w:p w14:paraId="1E481F30" w14:textId="77777777" w:rsidR="005B3725" w:rsidRPr="00CC328A" w:rsidRDefault="005B3725" w:rsidP="00873F49">
      <w:pPr>
        <w:numPr>
          <w:ilvl w:val="0"/>
          <w:numId w:val="32"/>
        </w:numPr>
        <w:jc w:val="both"/>
        <w:rPr>
          <w:b/>
          <w:lang w:val="x-none" w:eastAsia="ja-JP"/>
        </w:rPr>
      </w:pPr>
      <w:r w:rsidRPr="00CC328A">
        <w:rPr>
          <w:b/>
          <w:lang w:val="x-none" w:eastAsia="ja-JP"/>
        </w:rPr>
        <w:t>Avoid Blind Detection Complexity at Receiver</w:t>
      </w:r>
      <w:r w:rsidRPr="00CC328A">
        <w:rPr>
          <w:b/>
          <w:bCs/>
          <w:lang w:val="x-none" w:eastAsia="ja-JP"/>
        </w:rPr>
        <w:t xml:space="preserve">: </w:t>
      </w:r>
      <w:r w:rsidRPr="00CC328A">
        <w:rPr>
          <w:lang w:val="x-none" w:eastAsia="ja-JP"/>
        </w:rPr>
        <w:t>Blindly detecting modulation requires additional processing and decision logic at the receiver (e.g., energy detection, hypothesis testing).</w:t>
      </w:r>
    </w:p>
    <w:p w14:paraId="4FE1328D" w14:textId="77777777" w:rsidR="005B3725" w:rsidRPr="00CC328A" w:rsidRDefault="005B3725" w:rsidP="00873F49">
      <w:pPr>
        <w:numPr>
          <w:ilvl w:val="0"/>
          <w:numId w:val="32"/>
        </w:numPr>
        <w:jc w:val="both"/>
        <w:rPr>
          <w:b/>
          <w:lang w:val="x-none" w:eastAsia="ja-JP"/>
        </w:rPr>
      </w:pPr>
      <w:r w:rsidRPr="00CC328A">
        <w:rPr>
          <w:b/>
          <w:lang w:val="x-none" w:eastAsia="ja-JP"/>
        </w:rPr>
        <w:t>Improve Decoding Reliability</w:t>
      </w:r>
      <w:r w:rsidRPr="00CC328A">
        <w:rPr>
          <w:b/>
          <w:bCs/>
          <w:lang w:val="x-none" w:eastAsia="ja-JP"/>
        </w:rPr>
        <w:t xml:space="preserve">: </w:t>
      </w:r>
      <w:r w:rsidRPr="00CC328A">
        <w:rPr>
          <w:lang w:val="x-none" w:eastAsia="ja-JP"/>
        </w:rPr>
        <w:t>Blind detection is prone to modulation misclassification, especially in low SNR conditions, leading to incorrect decoding and degraded system performance.</w:t>
      </w:r>
    </w:p>
    <w:p w14:paraId="0D5D3B52" w14:textId="77777777" w:rsidR="005B3725" w:rsidRPr="00CC328A" w:rsidRDefault="005B3725" w:rsidP="00873F49">
      <w:pPr>
        <w:numPr>
          <w:ilvl w:val="0"/>
          <w:numId w:val="32"/>
        </w:numPr>
        <w:jc w:val="both"/>
        <w:rPr>
          <w:b/>
          <w:lang w:val="x-none" w:eastAsia="ja-JP"/>
        </w:rPr>
      </w:pPr>
      <w:r w:rsidRPr="00CC328A">
        <w:rPr>
          <w:b/>
          <w:lang w:val="x-none" w:eastAsia="ja-JP"/>
        </w:rPr>
        <w:t xml:space="preserve"> Minimize Latency in Contention-Based Access</w:t>
      </w:r>
      <w:r w:rsidRPr="00CC328A">
        <w:rPr>
          <w:b/>
          <w:bCs/>
          <w:lang w:val="x-none" w:eastAsia="ja-JP"/>
        </w:rPr>
        <w:t>:</w:t>
      </w:r>
      <w:r w:rsidRPr="00CC328A">
        <w:rPr>
          <w:lang w:val="x-none" w:eastAsia="ja-JP"/>
        </w:rPr>
        <w:t xml:space="preserve"> In contention-based D2R, fast demodulation is needed to avoid missing subsequent signals.</w:t>
      </w:r>
    </w:p>
    <w:p w14:paraId="4CB96213" w14:textId="77777777" w:rsidR="005B3725" w:rsidRPr="00CC328A" w:rsidRDefault="005B3725" w:rsidP="00873F49">
      <w:pPr>
        <w:numPr>
          <w:ilvl w:val="0"/>
          <w:numId w:val="32"/>
        </w:numPr>
        <w:jc w:val="both"/>
        <w:rPr>
          <w:b/>
          <w:lang w:val="x-none" w:eastAsia="ja-JP"/>
        </w:rPr>
      </w:pPr>
      <w:r w:rsidRPr="00CC328A">
        <w:rPr>
          <w:b/>
          <w:lang w:val="x-none" w:eastAsia="ja-JP"/>
        </w:rPr>
        <w:t>Enable Simpler System-Level Optimization</w:t>
      </w:r>
      <w:r w:rsidRPr="00CC328A">
        <w:rPr>
          <w:b/>
          <w:bCs/>
          <w:lang w:val="x-none" w:eastAsia="ja-JP"/>
        </w:rPr>
        <w:t xml:space="preserve">: </w:t>
      </w:r>
      <w:r w:rsidRPr="00CC328A">
        <w:rPr>
          <w:lang w:val="x-none" w:eastAsia="ja-JP"/>
        </w:rPr>
        <w:t>Fixing the modulation allows for better link budget planning, power control, and interference analysis.</w:t>
      </w:r>
    </w:p>
    <w:p w14:paraId="7EF44FF6" w14:textId="77777777" w:rsidR="005B3725" w:rsidRPr="00CC328A" w:rsidRDefault="005B3725" w:rsidP="00873F49">
      <w:pPr>
        <w:jc w:val="both"/>
        <w:rPr>
          <w:lang w:val="en-GB" w:eastAsia="ja-JP"/>
        </w:rPr>
      </w:pPr>
    </w:p>
    <w:p w14:paraId="7DAC8121" w14:textId="77777777" w:rsidR="005B3725" w:rsidRPr="00CC328A" w:rsidRDefault="005B3725" w:rsidP="00873F49">
      <w:pPr>
        <w:numPr>
          <w:ilvl w:val="0"/>
          <w:numId w:val="13"/>
        </w:numPr>
        <w:jc w:val="both"/>
        <w:rPr>
          <w:b/>
          <w:bCs/>
          <w:lang w:val="en-GB" w:eastAsia="ja-JP"/>
        </w:rPr>
      </w:pPr>
      <w:bookmarkStart w:id="20" w:name="_Toc206084307"/>
      <w:r w:rsidRPr="00CC328A">
        <w:rPr>
          <w:b/>
          <w:bCs/>
          <w:lang w:val="en-GB" w:eastAsia="ja-JP"/>
        </w:rPr>
        <w:t>Down-selecting the modulation scheme eliminates the need for blind detection at the receiver, reducing complexity, power consumption, and decoding errors. It also simplifies system design, improves reliability, and enables more efficient resource implementations.</w:t>
      </w:r>
      <w:bookmarkEnd w:id="20"/>
    </w:p>
    <w:p w14:paraId="6C770186" w14:textId="1710E634" w:rsidR="00054703" w:rsidRPr="00E06151" w:rsidRDefault="005B3725" w:rsidP="00873F49">
      <w:pPr>
        <w:numPr>
          <w:ilvl w:val="0"/>
          <w:numId w:val="3"/>
        </w:numPr>
        <w:tabs>
          <w:tab w:val="clear" w:pos="1304"/>
        </w:tabs>
        <w:jc w:val="both"/>
        <w:rPr>
          <w:b/>
          <w:bCs/>
          <w:lang w:val="en-GB" w:eastAsia="ja-JP"/>
        </w:rPr>
      </w:pPr>
      <w:bookmarkStart w:id="21" w:name="_Toc206084329"/>
      <w:r w:rsidRPr="00CC328A">
        <w:rPr>
          <w:b/>
          <w:bCs/>
          <w:lang w:val="en-GB" w:eastAsia="ja-JP"/>
        </w:rPr>
        <w:t>To improve efficiency and reliability, one modulation scheme between OOK</w:t>
      </w:r>
      <w:r w:rsidR="00C0064F" w:rsidRPr="00CC328A">
        <w:rPr>
          <w:b/>
          <w:bCs/>
          <w:lang w:val="en-GB" w:eastAsia="ja-JP"/>
        </w:rPr>
        <w:t xml:space="preserve">, </w:t>
      </w:r>
      <w:r w:rsidRPr="00CC328A">
        <w:rPr>
          <w:b/>
          <w:bCs/>
          <w:lang w:val="en-GB" w:eastAsia="ja-JP"/>
        </w:rPr>
        <w:t>BPSK</w:t>
      </w:r>
      <w:r w:rsidR="00C0064F" w:rsidRPr="00CC328A">
        <w:rPr>
          <w:b/>
          <w:bCs/>
          <w:lang w:val="en-GB" w:eastAsia="ja-JP"/>
        </w:rPr>
        <w:t xml:space="preserve"> and MSK needs to be down-</w:t>
      </w:r>
      <w:r w:rsidR="00C326E6" w:rsidRPr="00CC328A">
        <w:rPr>
          <w:b/>
          <w:bCs/>
          <w:lang w:val="en-GB" w:eastAsia="ja-JP"/>
        </w:rPr>
        <w:t>selected</w:t>
      </w:r>
      <w:r w:rsidRPr="00CC328A">
        <w:rPr>
          <w:b/>
          <w:bCs/>
          <w:lang w:val="en-GB" w:eastAsia="ja-JP"/>
        </w:rPr>
        <w:t>.</w:t>
      </w:r>
      <w:bookmarkEnd w:id="21"/>
    </w:p>
    <w:p w14:paraId="4BA8ACF9" w14:textId="5DEC9A53" w:rsidR="009F5D36" w:rsidRPr="000F49A3" w:rsidRDefault="009F5D36" w:rsidP="000F49A3">
      <w:pPr>
        <w:pStyle w:val="Heading2"/>
        <w:rPr>
          <w:color w:val="000000" w:themeColor="text1"/>
        </w:rPr>
      </w:pPr>
      <w:r w:rsidRPr="00517AA3">
        <w:t xml:space="preserve">D2R line coding, FEC, CRC and </w:t>
      </w:r>
      <w:bookmarkStart w:id="22" w:name="_Hlk208240552"/>
      <w:r w:rsidRPr="00517AA3">
        <w:t>repetitions</w:t>
      </w:r>
      <w:bookmarkEnd w:id="22"/>
    </w:p>
    <w:p w14:paraId="35D6BB9A" w14:textId="0691819A" w:rsidR="008043E3" w:rsidRPr="00517AA3" w:rsidRDefault="00105A5F" w:rsidP="00873F49">
      <w:pPr>
        <w:pStyle w:val="Heading3"/>
        <w:jc w:val="both"/>
        <w:rPr>
          <w:color w:val="000000" w:themeColor="text1"/>
        </w:rPr>
      </w:pPr>
      <w:r w:rsidRPr="00517AA3">
        <w:rPr>
          <w:color w:val="000000" w:themeColor="text1"/>
        </w:rPr>
        <w:t>D2R FEC</w:t>
      </w:r>
    </w:p>
    <w:p w14:paraId="21010B92" w14:textId="10FDEDB1" w:rsidR="008043E3" w:rsidRPr="00A47056" w:rsidRDefault="008043E3" w:rsidP="00873F49">
      <w:pPr>
        <w:jc w:val="both"/>
        <w:rPr>
          <w:color w:val="000000" w:themeColor="text1"/>
          <w:lang w:val="en-GB" w:eastAsia="ja-JP"/>
        </w:rPr>
      </w:pPr>
      <w:bookmarkStart w:id="23" w:name="_Hlk208310799"/>
      <w:r w:rsidRPr="00A47056">
        <w:rPr>
          <w:color w:val="000000" w:themeColor="text1"/>
          <w:lang w:val="en-GB" w:eastAsia="ja-JP"/>
        </w:rPr>
        <w:t xml:space="preserve">RAN1#122 made the following agreement regarding D2R </w:t>
      </w:r>
      <w:r w:rsidR="002756C2" w:rsidRPr="00A47056">
        <w:rPr>
          <w:color w:val="000000" w:themeColor="text1"/>
          <w:lang w:val="en-GB" w:eastAsia="ja-JP"/>
        </w:rPr>
        <w:t>FEC</w:t>
      </w:r>
      <w:r w:rsidRPr="00A47056">
        <w:rPr>
          <w:color w:val="000000" w:themeColor="text1"/>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7056" w:rsidRPr="00A47056" w14:paraId="58D930A0" w14:textId="77777777" w:rsidTr="00E06151">
        <w:tc>
          <w:tcPr>
            <w:tcW w:w="9629" w:type="dxa"/>
          </w:tcPr>
          <w:bookmarkEnd w:id="23"/>
          <w:p w14:paraId="1F2B470A" w14:textId="77777777" w:rsidR="00481FD5" w:rsidRPr="00A47056" w:rsidRDefault="00481FD5" w:rsidP="00873F49">
            <w:pPr>
              <w:spacing w:after="0" w:line="240" w:lineRule="auto"/>
              <w:jc w:val="both"/>
              <w:rPr>
                <w:rFonts w:ascii="Times" w:eastAsia="Batang" w:hAnsi="Times" w:cs="Times New Roman"/>
                <w:b/>
                <w:color w:val="000000" w:themeColor="text1"/>
                <w:szCs w:val="24"/>
                <w:lang w:val="en-GB" w:eastAsia="ko-KR"/>
              </w:rPr>
            </w:pPr>
            <w:r w:rsidRPr="00A47056">
              <w:rPr>
                <w:rFonts w:ascii="Times" w:eastAsia="Batang" w:hAnsi="Times" w:cs="Times New Roman"/>
                <w:b/>
                <w:color w:val="000000" w:themeColor="text1"/>
                <w:szCs w:val="24"/>
                <w:highlight w:val="green"/>
                <w:lang w:val="en-GB" w:eastAsia="ko-KR"/>
              </w:rPr>
              <w:t>Agreement</w:t>
            </w:r>
          </w:p>
          <w:p w14:paraId="5A510719" w14:textId="77777777" w:rsidR="00481FD5" w:rsidRPr="00A47056" w:rsidRDefault="00481FD5" w:rsidP="00873F49">
            <w:pPr>
              <w:spacing w:after="0" w:line="240" w:lineRule="auto"/>
              <w:jc w:val="both"/>
              <w:rPr>
                <w:rFonts w:ascii="Times" w:eastAsia="Batang" w:hAnsi="Times" w:cs="Times New Roman"/>
                <w:color w:val="000000" w:themeColor="text1"/>
                <w:szCs w:val="24"/>
                <w:lang w:val="en-GB" w:eastAsia="ko-KR"/>
              </w:rPr>
            </w:pPr>
            <w:r w:rsidRPr="00A47056">
              <w:rPr>
                <w:rFonts w:ascii="Times" w:eastAsia="Batang" w:hAnsi="Times" w:cs="Times New Roman" w:hint="eastAsia"/>
                <w:color w:val="000000" w:themeColor="text1"/>
                <w:szCs w:val="24"/>
                <w:lang w:val="en-GB" w:eastAsia="ko-KR"/>
              </w:rPr>
              <w:t xml:space="preserve">Study </w:t>
            </w:r>
            <w:r w:rsidRPr="00A47056">
              <w:rPr>
                <w:rFonts w:ascii="Times" w:eastAsia="Batang" w:hAnsi="Times" w:cs="Times New Roman"/>
                <w:color w:val="000000" w:themeColor="text1"/>
                <w:szCs w:val="24"/>
                <w:lang w:val="en-GB" w:eastAsia="ko-KR"/>
              </w:rPr>
              <w:t>necessity and feasibility of enhancements on existing Rel-19 D2R FEC for Device 2b and for Device C including the following aspects:</w:t>
            </w:r>
          </w:p>
          <w:p w14:paraId="718A3A52" w14:textId="77777777" w:rsidR="00481FD5" w:rsidRPr="00A47056"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color w:val="000000" w:themeColor="text1"/>
                <w:szCs w:val="24"/>
                <w:lang w:val="en-GB" w:eastAsia="ko-KR"/>
              </w:rPr>
            </w:pPr>
            <w:r w:rsidRPr="00A47056">
              <w:rPr>
                <w:rFonts w:ascii="Times" w:eastAsia="Batang" w:hAnsi="Times" w:cs="Times New Roman"/>
                <w:color w:val="000000" w:themeColor="text1"/>
                <w:szCs w:val="24"/>
                <w:lang w:val="en-GB" w:eastAsia="ko-KR"/>
              </w:rPr>
              <w:t xml:space="preserve">additional FEC code rate(s) (e.g., </w:t>
            </w:r>
            <w:r w:rsidRPr="00A47056">
              <w:rPr>
                <w:rFonts w:ascii="Times" w:eastAsia="Batang" w:hAnsi="Times" w:cs="Times New Roman" w:hint="eastAsia"/>
                <w:color w:val="000000" w:themeColor="text1"/>
                <w:szCs w:val="24"/>
                <w:lang w:val="en-GB" w:eastAsia="ko-KR"/>
              </w:rPr>
              <w:t xml:space="preserve">1/2, </w:t>
            </w:r>
            <w:r w:rsidRPr="00A47056">
              <w:rPr>
                <w:rFonts w:ascii="Times" w:eastAsia="Batang" w:hAnsi="Times" w:cs="Times New Roman"/>
                <w:color w:val="000000" w:themeColor="text1"/>
                <w:szCs w:val="24"/>
                <w:lang w:val="en-GB" w:eastAsia="ko-KR"/>
              </w:rPr>
              <w:t>1/4)</w:t>
            </w:r>
          </w:p>
          <w:p w14:paraId="5EEC5FBC" w14:textId="77777777" w:rsidR="00481FD5" w:rsidRPr="00A47056"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color w:val="000000" w:themeColor="text1"/>
                <w:szCs w:val="24"/>
                <w:lang w:val="en-GB" w:eastAsia="ko-KR"/>
              </w:rPr>
            </w:pPr>
            <w:r w:rsidRPr="00A47056">
              <w:rPr>
                <w:rFonts w:ascii="Times" w:eastAsia="Batang" w:hAnsi="Times" w:cs="Times New Roman"/>
                <w:color w:val="000000" w:themeColor="text1"/>
                <w:szCs w:val="24"/>
                <w:lang w:val="en-GB" w:eastAsia="ko-KR"/>
              </w:rPr>
              <w:t xml:space="preserve">interleaver, or </w:t>
            </w:r>
            <w:r w:rsidRPr="00A47056">
              <w:rPr>
                <w:rFonts w:ascii="Times" w:eastAsia="Batang" w:hAnsi="Times" w:cs="Times"/>
                <w:color w:val="000000" w:themeColor="text1"/>
                <w:szCs w:val="24"/>
                <w:lang w:val="en-GB" w:eastAsia="ko-KR"/>
              </w:rPr>
              <w:t>LTE bit collection scheme for TBCC</w:t>
            </w:r>
          </w:p>
          <w:p w14:paraId="17B6BF64" w14:textId="55D8D9AE" w:rsidR="00481FD5" w:rsidRPr="00A47056"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color w:val="000000" w:themeColor="text1"/>
                <w:szCs w:val="24"/>
                <w:lang w:val="en-GB" w:eastAsia="ko-KR"/>
              </w:rPr>
            </w:pPr>
            <w:r w:rsidRPr="00A47056">
              <w:rPr>
                <w:rFonts w:ascii="Times" w:eastAsia="Batang" w:hAnsi="Times" w:cs="Times" w:hint="eastAsia"/>
                <w:color w:val="000000" w:themeColor="text1"/>
                <w:szCs w:val="24"/>
                <w:lang w:val="en-GB" w:eastAsia="ko-KR"/>
              </w:rPr>
              <w:t>N</w:t>
            </w:r>
            <w:r w:rsidRPr="00A47056">
              <w:rPr>
                <w:rFonts w:ascii="Times" w:eastAsia="Batang" w:hAnsi="Times" w:cs="Times"/>
                <w:color w:val="000000" w:themeColor="text1"/>
                <w:szCs w:val="24"/>
                <w:lang w:val="en-GB" w:eastAsia="ko-KR"/>
              </w:rPr>
              <w:t>ote: no change to Rel-19 TBCC polynomial</w:t>
            </w:r>
          </w:p>
        </w:tc>
      </w:tr>
    </w:tbl>
    <w:p w14:paraId="2175AF3B" w14:textId="77777777" w:rsidR="0048043E" w:rsidRDefault="0048043E" w:rsidP="00873F49">
      <w:pPr>
        <w:jc w:val="both"/>
        <w:rPr>
          <w:color w:val="7F7F7F" w:themeColor="text1" w:themeTint="80"/>
        </w:rPr>
      </w:pPr>
    </w:p>
    <w:p w14:paraId="1BC50FBD" w14:textId="0B94BAC9" w:rsidR="00761228" w:rsidRPr="00A47056" w:rsidRDefault="00761228" w:rsidP="00761228">
      <w:pPr>
        <w:jc w:val="both"/>
        <w:rPr>
          <w:color w:val="000000" w:themeColor="text1"/>
          <w:lang w:val="en-GB" w:eastAsia="ja-JP"/>
        </w:rPr>
      </w:pPr>
      <w:r w:rsidRPr="00A47056">
        <w:rPr>
          <w:color w:val="000000" w:themeColor="text1"/>
          <w:lang w:val="en-GB" w:eastAsia="ja-JP"/>
        </w:rPr>
        <w:t>RAN1#122</w:t>
      </w:r>
      <w:r>
        <w:rPr>
          <w:color w:val="000000" w:themeColor="text1"/>
          <w:lang w:val="en-GB" w:eastAsia="ja-JP"/>
        </w:rPr>
        <w:t>b</w:t>
      </w:r>
      <w:r w:rsidRPr="00A47056">
        <w:rPr>
          <w:color w:val="000000" w:themeColor="text1"/>
          <w:lang w:val="en-GB" w:eastAsia="ja-JP"/>
        </w:rPr>
        <w:t xml:space="preserve"> made the following agreement regarding D2R FEC: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94340" w14:paraId="7097B389" w14:textId="77777777" w:rsidTr="00E06151">
        <w:tc>
          <w:tcPr>
            <w:tcW w:w="9629" w:type="dxa"/>
          </w:tcPr>
          <w:p w14:paraId="42C7292E" w14:textId="77777777" w:rsidR="00D94340" w:rsidRPr="00D94340" w:rsidRDefault="00D94340" w:rsidP="00D94340">
            <w:pPr>
              <w:spacing w:after="0" w:line="240" w:lineRule="auto"/>
              <w:rPr>
                <w:rFonts w:ascii="Times New Roman" w:eastAsia="Batang" w:hAnsi="Times New Roman" w:cs="Times New Roman"/>
                <w:b/>
                <w:bCs/>
                <w:szCs w:val="24"/>
              </w:rPr>
            </w:pPr>
            <w:r w:rsidRPr="00D94340">
              <w:rPr>
                <w:rFonts w:ascii="Times New Roman" w:eastAsia="Batang" w:hAnsi="Times New Roman" w:cs="Times New Roman"/>
                <w:b/>
                <w:bCs/>
                <w:szCs w:val="24"/>
                <w:highlight w:val="green"/>
                <w:lang w:val="en-GB"/>
              </w:rPr>
              <w:t>Agreement</w:t>
            </w:r>
          </w:p>
          <w:p w14:paraId="6D83AF29" w14:textId="77777777" w:rsidR="00D94340" w:rsidRPr="00D94340" w:rsidRDefault="00D94340" w:rsidP="00D94340">
            <w:pPr>
              <w:spacing w:after="0" w:line="240" w:lineRule="auto"/>
              <w:rPr>
                <w:rFonts w:ascii="Times New Roman" w:eastAsia="Batang" w:hAnsi="Times New Roman" w:cs="Times New Roman"/>
                <w:szCs w:val="24"/>
                <w:lang w:val="en-GB"/>
              </w:rPr>
            </w:pPr>
            <w:r w:rsidRPr="00D94340">
              <w:rPr>
                <w:rFonts w:ascii="Times New Roman" w:eastAsia="Batang" w:hAnsi="Times New Roman" w:cs="Times New Roman"/>
                <w:szCs w:val="24"/>
                <w:lang w:val="en-GB"/>
              </w:rPr>
              <w:t xml:space="preserve">Study interleaving for PDRCH with FEC, including the </w:t>
            </w:r>
            <w:r w:rsidRPr="00D94340">
              <w:rPr>
                <w:rFonts w:ascii="Times" w:eastAsia="Batang" w:hAnsi="Times" w:cs="Times"/>
                <w:szCs w:val="24"/>
                <w:lang w:val="en-GB" w:eastAsia="ko-KR"/>
              </w:rPr>
              <w:t xml:space="preserve">necessity and feasibility of </w:t>
            </w:r>
            <w:r w:rsidRPr="00D94340">
              <w:rPr>
                <w:rFonts w:ascii="Times New Roman" w:eastAsia="Batang" w:hAnsi="Times New Roman" w:cs="Times New Roman"/>
                <w:szCs w:val="24"/>
                <w:lang w:val="en-GB"/>
              </w:rPr>
              <w:t>the following:</w:t>
            </w:r>
          </w:p>
          <w:p w14:paraId="6FE3B5D9" w14:textId="77777777" w:rsidR="00D94340" w:rsidRPr="00D94340"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94340">
              <w:rPr>
                <w:rFonts w:ascii="Times" w:eastAsia="Batang" w:hAnsi="Times" w:cs="Times New Roman"/>
                <w:szCs w:val="24"/>
                <w:lang w:val="en-GB" w:eastAsia="ko-KR"/>
              </w:rPr>
              <w:t>Alt 1: reuse both LTE sub-block interleaver and LTE bit collection scheme</w:t>
            </w:r>
          </w:p>
          <w:p w14:paraId="0DC42CB6" w14:textId="77777777" w:rsidR="00D94340" w:rsidRPr="00D94340"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94340">
              <w:rPr>
                <w:rFonts w:ascii="Times" w:eastAsia="Batang" w:hAnsi="Times" w:cs="Times New Roman"/>
                <w:szCs w:val="24"/>
                <w:lang w:val="en-GB" w:eastAsia="ko-KR"/>
              </w:rPr>
              <w:t>Alt 2: reuse LTE bit collection scheme without LTE sub-block interleaver</w:t>
            </w:r>
          </w:p>
          <w:p w14:paraId="39F404BB" w14:textId="77777777" w:rsidR="00D94340" w:rsidRPr="00D94340"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94340">
              <w:rPr>
                <w:rFonts w:ascii="Times" w:eastAsia="Batang" w:hAnsi="Times" w:cs="Times New Roman"/>
                <w:szCs w:val="24"/>
                <w:lang w:val="en-GB" w:eastAsia="ko-KR"/>
              </w:rPr>
              <w:t>Alt 3: based on LTE bit collection scheme with some update (e.g., for memory reduction) without LTE sub-block interleaver</w:t>
            </w:r>
          </w:p>
          <w:p w14:paraId="61663FC4" w14:textId="77777777" w:rsidR="00D94340" w:rsidRPr="00D94340"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94340">
              <w:rPr>
                <w:rFonts w:ascii="Times" w:eastAsia="Batang" w:hAnsi="Times" w:cs="Times New Roman" w:hint="eastAsia"/>
                <w:szCs w:val="24"/>
                <w:lang w:val="en-GB" w:eastAsia="ko-KR"/>
              </w:rPr>
              <w:t>C</w:t>
            </w:r>
            <w:r w:rsidRPr="00D94340">
              <w:rPr>
                <w:rFonts w:ascii="Times" w:eastAsia="Batang" w:hAnsi="Times" w:cs="Times New Roman"/>
                <w:szCs w:val="24"/>
                <w:lang w:val="en-GB" w:eastAsia="ko-KR"/>
              </w:rPr>
              <w:t>ombination of alternatives can be studied</w:t>
            </w:r>
          </w:p>
          <w:p w14:paraId="443BDE31" w14:textId="77777777" w:rsidR="00D94340" w:rsidRDefault="00D94340" w:rsidP="00873F49">
            <w:pPr>
              <w:jc w:val="both"/>
              <w:rPr>
                <w:color w:val="7F7F7F" w:themeColor="text1" w:themeTint="80"/>
              </w:rPr>
            </w:pPr>
          </w:p>
          <w:p w14:paraId="41114E46" w14:textId="77777777" w:rsidR="00141245" w:rsidRPr="00141245" w:rsidRDefault="00141245" w:rsidP="00141245">
            <w:pPr>
              <w:spacing w:after="0" w:line="240" w:lineRule="auto"/>
              <w:rPr>
                <w:rFonts w:ascii="Times New Roman" w:eastAsia="Batang" w:hAnsi="Times New Roman" w:cs="Times New Roman"/>
                <w:b/>
                <w:szCs w:val="24"/>
                <w:lang w:val="en-GB"/>
              </w:rPr>
            </w:pPr>
            <w:r w:rsidRPr="00141245">
              <w:rPr>
                <w:rFonts w:ascii="Times New Roman" w:eastAsia="Batang" w:hAnsi="Times New Roman" w:cs="Times New Roman"/>
                <w:b/>
                <w:szCs w:val="24"/>
                <w:highlight w:val="green"/>
                <w:lang w:val="en-GB"/>
              </w:rPr>
              <w:t>Agreement</w:t>
            </w:r>
          </w:p>
          <w:p w14:paraId="4FF4978A" w14:textId="77777777" w:rsidR="00141245" w:rsidRPr="00141245" w:rsidRDefault="00141245" w:rsidP="00141245">
            <w:pPr>
              <w:spacing w:after="0" w:line="240" w:lineRule="auto"/>
              <w:rPr>
                <w:rFonts w:ascii="Times New Roman" w:eastAsia="Batang" w:hAnsi="Times New Roman" w:cs="Times New Roman"/>
                <w:szCs w:val="24"/>
                <w:lang w:val="en-GB"/>
              </w:rPr>
            </w:pPr>
            <w:r w:rsidRPr="00141245">
              <w:rPr>
                <w:rFonts w:ascii="Times New Roman" w:eastAsia="Batang" w:hAnsi="Times New Roman" w:cs="Times New Roman"/>
                <w:szCs w:val="24"/>
                <w:lang w:val="en-GB"/>
              </w:rPr>
              <w:t xml:space="preserve">For R2D and D2R, study the order of channel coding (including interleaver if supported) and block-level repetition (if supported) for complexity reduction, considering necessity and feasibility. </w:t>
            </w:r>
          </w:p>
          <w:p w14:paraId="35FE1C7D" w14:textId="77777777" w:rsidR="00141245" w:rsidRDefault="00141245" w:rsidP="00873F49">
            <w:pPr>
              <w:jc w:val="both"/>
              <w:rPr>
                <w:color w:val="7F7F7F" w:themeColor="text1" w:themeTint="80"/>
              </w:rPr>
            </w:pPr>
          </w:p>
        </w:tc>
      </w:tr>
    </w:tbl>
    <w:p w14:paraId="10620777" w14:textId="77777777" w:rsidR="00761228" w:rsidRPr="00357782" w:rsidRDefault="00761228" w:rsidP="00873F49">
      <w:pPr>
        <w:jc w:val="both"/>
        <w:rPr>
          <w:color w:val="7F7F7F" w:themeColor="text1" w:themeTint="80"/>
        </w:rPr>
      </w:pPr>
    </w:p>
    <w:p w14:paraId="5E13696B" w14:textId="24E80D1C" w:rsidR="002240DC" w:rsidRPr="00A212D5" w:rsidRDefault="009432EA" w:rsidP="00873F49">
      <w:pPr>
        <w:jc w:val="both"/>
        <w:rPr>
          <w:rFonts w:eastAsia="SimSun" w:cs="Arial"/>
          <w:color w:val="000000" w:themeColor="text1"/>
        </w:rPr>
      </w:pPr>
      <w:r w:rsidRPr="00A212D5">
        <w:rPr>
          <w:rFonts w:eastAsia="SimSun" w:cs="Arial"/>
          <w:color w:val="000000" w:themeColor="text1"/>
        </w:rPr>
        <w:t>D2R supports only convolutional coding using the generator polynomials specified in TS 36.212. In addition to the mother code rate of 1/3, a coding rate of 1/2 is natively supported by Rel-19</w:t>
      </w:r>
      <w:r w:rsidR="006740BC" w:rsidRPr="00A212D5">
        <w:rPr>
          <w:rFonts w:eastAsia="SimSun" w:cs="Arial"/>
          <w:color w:val="000000" w:themeColor="text1"/>
        </w:rPr>
        <w:t xml:space="preserve"> A-IoT</w:t>
      </w:r>
      <w:r w:rsidRPr="00A212D5">
        <w:rPr>
          <w:rFonts w:eastAsia="SimSun" w:cs="Arial"/>
          <w:color w:val="000000" w:themeColor="text1"/>
        </w:rPr>
        <w:t xml:space="preserve"> (or LTE) TBCC, offering </w:t>
      </w:r>
      <w:r w:rsidRPr="00A212D5">
        <w:rPr>
          <w:rFonts w:eastAsia="SimSun" w:cs="Arial"/>
          <w:color w:val="000000" w:themeColor="text1"/>
        </w:rPr>
        <w:lastRenderedPageBreak/>
        <w:t>additional benefits. For example, instead of relying on simple repetition, a convolutional code with a rate of 1/2 improves resource efficiency while providing coding gain. This rate is achieved through puncturing, which removes one out of every three coded bits, without increasing encoder complexity for an A-IoT device. However, a code rate of 1/4 is not natively supported by TBCC as specified in TS 36.212.</w:t>
      </w:r>
      <w:r w:rsidR="00B877B5" w:rsidRPr="00A212D5">
        <w:rPr>
          <w:rFonts w:eastAsia="SimSun" w:cs="Arial"/>
          <w:color w:val="000000" w:themeColor="text1"/>
        </w:rPr>
        <w:t xml:space="preserve"> </w:t>
      </w:r>
      <w:r w:rsidR="002240DC" w:rsidRPr="00A212D5">
        <w:rPr>
          <w:rFonts w:eastAsia="SimSun" w:cs="Arial"/>
          <w:color w:val="000000" w:themeColor="text1"/>
        </w:rPr>
        <w:t>Interleaving and bit collection require data buffering and, therefore, memory, which is not feasible for Device 2b/C.</w:t>
      </w:r>
    </w:p>
    <w:p w14:paraId="2DF8BDCD" w14:textId="32F010BC" w:rsidR="00151A55" w:rsidRPr="0072033E" w:rsidRDefault="00151A55" w:rsidP="00873F49">
      <w:pPr>
        <w:jc w:val="both"/>
        <w:rPr>
          <w:rFonts w:eastAsia="SimSun" w:cs="Arial"/>
          <w:color w:val="000000" w:themeColor="text1"/>
        </w:rPr>
      </w:pPr>
    </w:p>
    <w:p w14:paraId="2E0CD927" w14:textId="402EFC18" w:rsidR="00151A55" w:rsidRPr="0072033E" w:rsidRDefault="00931D52" w:rsidP="004813DE">
      <w:pPr>
        <w:pStyle w:val="Observation"/>
        <w:rPr>
          <w:color w:val="000000" w:themeColor="text1"/>
        </w:rPr>
      </w:pPr>
      <w:bookmarkStart w:id="24" w:name="_Toc213442263"/>
      <w:r w:rsidRPr="0072033E">
        <w:rPr>
          <w:color w:val="000000" w:themeColor="text1"/>
        </w:rPr>
        <w:t>Interleaving and bit collection require buffering, which is not feasible for Device 2b/C.</w:t>
      </w:r>
      <w:bookmarkEnd w:id="24"/>
    </w:p>
    <w:p w14:paraId="79E00496" w14:textId="34C78496" w:rsidR="008813AB" w:rsidRPr="0072033E" w:rsidRDefault="00191A53" w:rsidP="006B57F1">
      <w:pPr>
        <w:pStyle w:val="Observation"/>
        <w:rPr>
          <w:color w:val="000000" w:themeColor="text1"/>
        </w:rPr>
      </w:pPr>
      <w:bookmarkStart w:id="25" w:name="_Toc213442264"/>
      <w:r w:rsidRPr="0072033E">
        <w:rPr>
          <w:color w:val="000000" w:themeColor="text1"/>
        </w:rPr>
        <w:t>TBCC, as specified in TS 36.212, does not natively support a code rate of 1/4.</w:t>
      </w:r>
      <w:bookmarkEnd w:id="25"/>
    </w:p>
    <w:p w14:paraId="55254EA1" w14:textId="77777777" w:rsidR="00B13FAF" w:rsidRPr="0072033E" w:rsidRDefault="00B13FAF" w:rsidP="004813DE">
      <w:pPr>
        <w:pStyle w:val="Observation"/>
        <w:numPr>
          <w:ilvl w:val="0"/>
          <w:numId w:val="0"/>
        </w:numPr>
        <w:ind w:left="1701"/>
        <w:rPr>
          <w:color w:val="000000" w:themeColor="text1"/>
        </w:rPr>
      </w:pPr>
    </w:p>
    <w:p w14:paraId="2D6DCCBE" w14:textId="77777777" w:rsidR="00563119" w:rsidRPr="0072033E" w:rsidRDefault="008813AB" w:rsidP="00481FD5">
      <w:pPr>
        <w:pStyle w:val="Proposal"/>
        <w:rPr>
          <w:color w:val="000000" w:themeColor="text1"/>
        </w:rPr>
      </w:pPr>
      <w:bookmarkStart w:id="26" w:name="_Toc213442271"/>
      <w:r w:rsidRPr="0072033E">
        <w:rPr>
          <w:color w:val="000000" w:themeColor="text1"/>
        </w:rPr>
        <w:t>In addition to the mother code rate of 1/3,</w:t>
      </w:r>
      <w:bookmarkEnd w:id="26"/>
      <w:r w:rsidRPr="0072033E">
        <w:rPr>
          <w:color w:val="000000" w:themeColor="text1"/>
        </w:rPr>
        <w:t xml:space="preserve"> </w:t>
      </w:r>
    </w:p>
    <w:p w14:paraId="0238FCA0" w14:textId="4A54E8EF" w:rsidR="003C5F1E" w:rsidRPr="0072033E" w:rsidRDefault="007A7293" w:rsidP="004813DE">
      <w:pPr>
        <w:pStyle w:val="Proposal"/>
        <w:numPr>
          <w:ilvl w:val="3"/>
          <w:numId w:val="3"/>
        </w:numPr>
        <w:rPr>
          <w:color w:val="000000" w:themeColor="text1"/>
        </w:rPr>
      </w:pPr>
      <w:bookmarkStart w:id="27" w:name="_Toc213442272"/>
      <w:r w:rsidRPr="0072033E">
        <w:rPr>
          <w:color w:val="000000" w:themeColor="text1"/>
        </w:rPr>
        <w:t>s</w:t>
      </w:r>
      <w:r w:rsidR="00D72AE6" w:rsidRPr="0072033E">
        <w:rPr>
          <w:color w:val="000000" w:themeColor="text1"/>
        </w:rPr>
        <w:t xml:space="preserve">upport </w:t>
      </w:r>
      <w:r w:rsidR="008813AB" w:rsidRPr="0072033E">
        <w:rPr>
          <w:color w:val="000000" w:themeColor="text1"/>
        </w:rPr>
        <w:t>a coding rate of 1/2 for Device 2b/C.</w:t>
      </w:r>
      <w:bookmarkEnd w:id="27"/>
    </w:p>
    <w:p w14:paraId="703F06BC" w14:textId="2A9DB25F" w:rsidR="00D72AE6" w:rsidRPr="0072033E" w:rsidRDefault="002E6FAF" w:rsidP="00563119">
      <w:pPr>
        <w:pStyle w:val="Proposal"/>
        <w:numPr>
          <w:ilvl w:val="1"/>
          <w:numId w:val="3"/>
        </w:numPr>
        <w:rPr>
          <w:color w:val="000000" w:themeColor="text1"/>
        </w:rPr>
      </w:pPr>
      <w:bookmarkStart w:id="28" w:name="_Toc213442273"/>
      <w:r w:rsidRPr="0072033E">
        <w:rPr>
          <w:color w:val="000000" w:themeColor="text1"/>
        </w:rPr>
        <w:t>n</w:t>
      </w:r>
      <w:r w:rsidR="00D72AE6" w:rsidRPr="0072033E">
        <w:rPr>
          <w:color w:val="000000" w:themeColor="text1"/>
        </w:rPr>
        <w:t>ot support a coding rate of 1/</w:t>
      </w:r>
      <w:r w:rsidR="00A15E63" w:rsidRPr="0072033E">
        <w:rPr>
          <w:color w:val="000000" w:themeColor="text1"/>
        </w:rPr>
        <w:t>4</w:t>
      </w:r>
      <w:r w:rsidR="00D72AE6" w:rsidRPr="0072033E">
        <w:rPr>
          <w:color w:val="000000" w:themeColor="text1"/>
        </w:rPr>
        <w:t xml:space="preserve"> for Device 2b/C.</w:t>
      </w:r>
      <w:bookmarkEnd w:id="28"/>
    </w:p>
    <w:p w14:paraId="6880BE8F" w14:textId="56F2FDCF" w:rsidR="002240DC" w:rsidRPr="0072033E" w:rsidRDefault="002240DC" w:rsidP="00563119">
      <w:pPr>
        <w:pStyle w:val="Proposal"/>
        <w:numPr>
          <w:ilvl w:val="1"/>
          <w:numId w:val="3"/>
        </w:numPr>
        <w:rPr>
          <w:color w:val="000000" w:themeColor="text1"/>
        </w:rPr>
      </w:pPr>
      <w:bookmarkStart w:id="29" w:name="_Toc213442274"/>
      <w:r w:rsidRPr="0072033E">
        <w:rPr>
          <w:color w:val="000000" w:themeColor="text1"/>
        </w:rPr>
        <w:t>not</w:t>
      </w:r>
      <w:r w:rsidR="003717CA" w:rsidRPr="0072033E">
        <w:rPr>
          <w:color w:val="000000" w:themeColor="text1"/>
        </w:rPr>
        <w:t xml:space="preserve"> support </w:t>
      </w:r>
      <w:r w:rsidR="00B13FAF" w:rsidRPr="0072033E">
        <w:rPr>
          <w:color w:val="000000" w:themeColor="text1"/>
        </w:rPr>
        <w:t>interleaver</w:t>
      </w:r>
      <w:r w:rsidR="003717CA" w:rsidRPr="0072033E">
        <w:rPr>
          <w:color w:val="000000" w:themeColor="text1"/>
        </w:rPr>
        <w:t xml:space="preserve"> or bit collection</w:t>
      </w:r>
      <w:bookmarkEnd w:id="29"/>
    </w:p>
    <w:p w14:paraId="5BD73C5D" w14:textId="77777777" w:rsidR="002E6FAF" w:rsidRPr="00445933" w:rsidRDefault="002E6FAF" w:rsidP="004813DE">
      <w:pPr>
        <w:pStyle w:val="Proposal"/>
        <w:numPr>
          <w:ilvl w:val="0"/>
          <w:numId w:val="0"/>
        </w:numPr>
        <w:ind w:left="1701"/>
        <w:rPr>
          <w:color w:val="000000" w:themeColor="text1"/>
        </w:rPr>
      </w:pPr>
    </w:p>
    <w:p w14:paraId="6FAD3238" w14:textId="47767713" w:rsidR="00064888" w:rsidRPr="00445933" w:rsidRDefault="00064888" w:rsidP="00873F49">
      <w:pPr>
        <w:pStyle w:val="Heading3"/>
        <w:jc w:val="both"/>
        <w:rPr>
          <w:color w:val="000000" w:themeColor="text1"/>
        </w:rPr>
      </w:pPr>
      <w:r w:rsidRPr="00445933">
        <w:rPr>
          <w:color w:val="000000" w:themeColor="text1"/>
        </w:rPr>
        <w:t>D2R repetitions</w:t>
      </w:r>
    </w:p>
    <w:p w14:paraId="1B7DE4FD" w14:textId="72C253B3" w:rsidR="00793599" w:rsidRPr="00445933" w:rsidRDefault="00793599" w:rsidP="004813DE">
      <w:pPr>
        <w:jc w:val="both"/>
        <w:rPr>
          <w:color w:val="000000" w:themeColor="text1"/>
        </w:rPr>
      </w:pPr>
      <w:r w:rsidRPr="00445933">
        <w:rPr>
          <w:color w:val="000000" w:themeColor="text1"/>
          <w:lang w:val="en-GB" w:eastAsia="ja-JP"/>
        </w:rPr>
        <w:t xml:space="preserve">RAN1#122 made the following agreement regarding D2R </w:t>
      </w:r>
      <w:r w:rsidR="00EE36EA" w:rsidRPr="00445933">
        <w:rPr>
          <w:color w:val="000000" w:themeColor="text1"/>
          <w:lang w:val="en-GB" w:eastAsia="ja-JP"/>
        </w:rPr>
        <w:t>repetitions</w:t>
      </w:r>
      <w:r w:rsidRPr="00445933">
        <w:rPr>
          <w:color w:val="000000" w:themeColor="text1"/>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57782" w:rsidRPr="00445933" w14:paraId="2DF06846" w14:textId="77777777" w:rsidTr="00E06151">
        <w:tc>
          <w:tcPr>
            <w:tcW w:w="9629" w:type="dxa"/>
          </w:tcPr>
          <w:p w14:paraId="06A0FC0F" w14:textId="77777777" w:rsidR="00166F12" w:rsidRPr="00445933" w:rsidRDefault="00166F12" w:rsidP="00873F49">
            <w:pPr>
              <w:spacing w:after="0" w:line="240" w:lineRule="auto"/>
              <w:jc w:val="both"/>
              <w:rPr>
                <w:rFonts w:ascii="Times" w:eastAsia="Batang" w:hAnsi="Times" w:cs="Times New Roman"/>
                <w:b/>
                <w:color w:val="000000" w:themeColor="text1"/>
                <w:szCs w:val="24"/>
                <w:lang w:val="en-GB" w:eastAsia="ko-KR"/>
              </w:rPr>
            </w:pPr>
            <w:r w:rsidRPr="00445933">
              <w:rPr>
                <w:rFonts w:ascii="Times" w:eastAsia="Batang" w:hAnsi="Times" w:cs="Times New Roman"/>
                <w:b/>
                <w:color w:val="000000" w:themeColor="text1"/>
                <w:szCs w:val="24"/>
                <w:highlight w:val="green"/>
                <w:lang w:val="en-GB" w:eastAsia="ko-KR"/>
              </w:rPr>
              <w:t>Agreement</w:t>
            </w:r>
          </w:p>
          <w:p w14:paraId="5F21C787" w14:textId="16D95722" w:rsidR="00166F12" w:rsidRPr="00445933" w:rsidRDefault="00166F12" w:rsidP="00873F49">
            <w:pPr>
              <w:spacing w:after="0" w:line="240" w:lineRule="auto"/>
              <w:jc w:val="both"/>
              <w:rPr>
                <w:rFonts w:ascii="Times" w:eastAsia="Batang" w:hAnsi="Times" w:cs="Times New Roman"/>
                <w:color w:val="000000" w:themeColor="text1"/>
                <w:szCs w:val="24"/>
                <w:lang w:val="en-GB" w:eastAsia="ko-KR"/>
              </w:rPr>
            </w:pPr>
            <w:r w:rsidRPr="00445933">
              <w:rPr>
                <w:rFonts w:ascii="Times" w:eastAsia="Batang" w:hAnsi="Times" w:cs="Times New Roman"/>
                <w:color w:val="000000" w:themeColor="text1"/>
                <w:szCs w:val="24"/>
                <w:lang w:val="en-GB" w:eastAsia="ko-KR"/>
              </w:rPr>
              <w:t>For PDRCH, s</w:t>
            </w:r>
            <w:r w:rsidRPr="00445933">
              <w:rPr>
                <w:rFonts w:ascii="Times" w:eastAsia="Batang" w:hAnsi="Times" w:cs="Times New Roman" w:hint="eastAsia"/>
                <w:color w:val="000000" w:themeColor="text1"/>
                <w:szCs w:val="24"/>
                <w:lang w:val="en-GB" w:eastAsia="ko-KR"/>
              </w:rPr>
              <w:t xml:space="preserve">tudy </w:t>
            </w:r>
            <w:bookmarkStart w:id="30" w:name="_Hlk208311886"/>
            <w:r w:rsidRPr="00445933">
              <w:rPr>
                <w:rFonts w:ascii="Times" w:eastAsia="Batang" w:hAnsi="Times" w:cs="Times New Roman"/>
                <w:color w:val="000000" w:themeColor="text1"/>
                <w:szCs w:val="24"/>
                <w:lang w:val="en-GB" w:eastAsia="ko-KR"/>
              </w:rPr>
              <w:t xml:space="preserve">necessity </w:t>
            </w:r>
            <w:bookmarkEnd w:id="30"/>
            <w:r w:rsidRPr="00445933">
              <w:rPr>
                <w:rFonts w:ascii="Times" w:eastAsia="Batang" w:hAnsi="Times" w:cs="Times New Roman"/>
                <w:color w:val="000000" w:themeColor="text1"/>
                <w:szCs w:val="24"/>
                <w:lang w:val="en-GB" w:eastAsia="ko-KR"/>
              </w:rPr>
              <w:t>and feasibility of larger (&gt;2) number of repetitions for block-level repetitions for Device 2b and for Device C.</w:t>
            </w:r>
          </w:p>
        </w:tc>
      </w:tr>
    </w:tbl>
    <w:p w14:paraId="34B2E6F7" w14:textId="77777777" w:rsidR="00166F12" w:rsidRPr="00445933" w:rsidRDefault="00166F12" w:rsidP="00873F49">
      <w:pPr>
        <w:spacing w:after="0" w:line="240" w:lineRule="auto"/>
        <w:jc w:val="both"/>
        <w:rPr>
          <w:rFonts w:ascii="Times" w:eastAsia="Batang" w:hAnsi="Times" w:cs="Times New Roman"/>
          <w:b/>
          <w:color w:val="000000" w:themeColor="text1"/>
          <w:szCs w:val="24"/>
          <w:highlight w:val="green"/>
          <w:lang w:val="en-GB" w:eastAsia="ko-KR"/>
        </w:rPr>
      </w:pPr>
    </w:p>
    <w:p w14:paraId="6A6C40F8" w14:textId="3130906A" w:rsidR="009A061A" w:rsidRPr="00445933" w:rsidRDefault="009A061A" w:rsidP="00873F49">
      <w:pPr>
        <w:spacing w:after="0" w:line="240" w:lineRule="auto"/>
        <w:jc w:val="both"/>
        <w:rPr>
          <w:rFonts w:eastAsia="SimSun" w:cs="Arial"/>
          <w:color w:val="000000" w:themeColor="text1"/>
        </w:rPr>
      </w:pPr>
      <w:r w:rsidRPr="00445933">
        <w:rPr>
          <w:rFonts w:eastAsia="SimSun" w:cs="Arial"/>
          <w:color w:val="000000" w:themeColor="text1"/>
        </w:rPr>
        <w:t>Block-level repetition greater than two does not provide significant gain for Device 2b due to poor clock accuracy. For Device C, the necessity of block-level repetition greater than two depends on coverage evaluation results and the need to meet coverage targets in feasible A-IoT use cases.</w:t>
      </w:r>
    </w:p>
    <w:p w14:paraId="27058BB7" w14:textId="77777777" w:rsidR="009A061A" w:rsidRPr="00445933" w:rsidRDefault="009A061A" w:rsidP="00873F49">
      <w:pPr>
        <w:spacing w:after="0" w:line="240" w:lineRule="auto"/>
        <w:jc w:val="both"/>
        <w:rPr>
          <w:rFonts w:eastAsia="SimSun" w:cs="Arial"/>
          <w:color w:val="000000" w:themeColor="text1"/>
        </w:rPr>
      </w:pPr>
    </w:p>
    <w:p w14:paraId="3EA0AF55" w14:textId="77777777" w:rsidR="00E12C39" w:rsidRPr="00445933" w:rsidRDefault="00E12C39" w:rsidP="00873F49">
      <w:pPr>
        <w:spacing w:after="0" w:line="240" w:lineRule="auto"/>
        <w:jc w:val="both"/>
        <w:rPr>
          <w:rFonts w:eastAsia="SimSun" w:cs="Arial"/>
          <w:color w:val="000000" w:themeColor="text1"/>
        </w:rPr>
      </w:pPr>
    </w:p>
    <w:p w14:paraId="18B2B6D9" w14:textId="22CB48A8" w:rsidR="009471B3" w:rsidRPr="00445933" w:rsidRDefault="00E12C39" w:rsidP="004813DE">
      <w:pPr>
        <w:pStyle w:val="Proposal"/>
        <w:rPr>
          <w:color w:val="000000" w:themeColor="text1"/>
        </w:rPr>
      </w:pPr>
      <w:bookmarkStart w:id="31" w:name="_Toc213442275"/>
      <w:r w:rsidRPr="00445933">
        <w:rPr>
          <w:color w:val="000000" w:themeColor="text1"/>
        </w:rPr>
        <w:t>The necessity of block-level repetition greater than two should be discussed based on coverage evaluation results and the coverage targets for feasible A-IoT use cases.</w:t>
      </w:r>
      <w:bookmarkEnd w:id="31"/>
    </w:p>
    <w:p w14:paraId="5E3FF991" w14:textId="77777777" w:rsidR="009471B3" w:rsidRPr="00445933" w:rsidRDefault="009471B3" w:rsidP="00873F49">
      <w:pPr>
        <w:spacing w:after="0" w:line="240" w:lineRule="auto"/>
        <w:jc w:val="both"/>
        <w:rPr>
          <w:rFonts w:eastAsia="SimSun" w:cs="Arial"/>
          <w:color w:val="000000" w:themeColor="text1"/>
        </w:rPr>
      </w:pPr>
    </w:p>
    <w:p w14:paraId="2A9A3157" w14:textId="77777777" w:rsidR="00EB1B47" w:rsidRPr="00357782" w:rsidRDefault="00EB1B47" w:rsidP="00873F49">
      <w:pPr>
        <w:spacing w:after="0" w:line="240" w:lineRule="auto"/>
        <w:jc w:val="both"/>
        <w:rPr>
          <w:rFonts w:ascii="Times" w:eastAsia="Batang" w:hAnsi="Times" w:cs="Times New Roman"/>
          <w:b/>
          <w:color w:val="7F7F7F" w:themeColor="text1" w:themeTint="80"/>
          <w:szCs w:val="24"/>
          <w:highlight w:val="green"/>
          <w:lang w:val="en-GB" w:eastAsia="ko-KR"/>
        </w:rPr>
      </w:pPr>
    </w:p>
    <w:p w14:paraId="3CC04162" w14:textId="237D2B37" w:rsidR="00645B10" w:rsidRPr="003908EB" w:rsidRDefault="00645B10" w:rsidP="00873F49">
      <w:pPr>
        <w:pStyle w:val="Heading3"/>
        <w:jc w:val="both"/>
        <w:rPr>
          <w:color w:val="000000" w:themeColor="text1"/>
        </w:rPr>
      </w:pPr>
      <w:r w:rsidRPr="003908EB">
        <w:rPr>
          <w:color w:val="000000" w:themeColor="text1"/>
        </w:rPr>
        <w:t>D2R scrambling</w:t>
      </w:r>
    </w:p>
    <w:p w14:paraId="3A1BA224" w14:textId="62EFB444" w:rsidR="00166F12" w:rsidRPr="00517AA3" w:rsidRDefault="0076295F" w:rsidP="004813DE">
      <w:pPr>
        <w:jc w:val="both"/>
        <w:rPr>
          <w:rFonts w:ascii="Times" w:eastAsia="Batang" w:hAnsi="Times" w:cs="Times New Roman"/>
          <w:color w:val="000000" w:themeColor="text1"/>
          <w:szCs w:val="24"/>
          <w:lang w:val="en-GB"/>
        </w:rPr>
      </w:pPr>
      <w:r w:rsidRPr="00517AA3">
        <w:rPr>
          <w:color w:val="000000" w:themeColor="text1"/>
          <w:lang w:val="en-GB" w:eastAsia="ja-JP"/>
        </w:rPr>
        <w:t xml:space="preserve">RAN1#122 made the following agreement regarding D2R </w:t>
      </w:r>
      <w:r w:rsidR="002A4062" w:rsidRPr="00517AA3">
        <w:rPr>
          <w:color w:val="000000" w:themeColor="text1"/>
          <w:lang w:val="en-GB" w:eastAsia="ja-JP"/>
        </w:rPr>
        <w:t>scrambling</w:t>
      </w:r>
      <w:r w:rsidRPr="00517AA3">
        <w:rPr>
          <w:color w:val="000000" w:themeColor="text1"/>
          <w:lang w:val="en-GB" w:eastAsia="ja-JP"/>
        </w:rPr>
        <w:t>:</w:t>
      </w:r>
    </w:p>
    <w:tbl>
      <w:tblPr>
        <w:tblStyle w:val="TableGrid"/>
        <w:tblW w:w="0" w:type="auto"/>
        <w:tblLook w:val="04A0" w:firstRow="1" w:lastRow="0" w:firstColumn="1" w:lastColumn="0" w:noHBand="0" w:noVBand="1"/>
      </w:tblPr>
      <w:tblGrid>
        <w:gridCol w:w="9629"/>
      </w:tblGrid>
      <w:tr w:rsidR="00517AA3" w:rsidRPr="00517AA3" w14:paraId="0E9A80C5" w14:textId="77777777" w:rsidTr="00E06151">
        <w:tc>
          <w:tcPr>
            <w:tcW w:w="9629" w:type="dxa"/>
            <w:tcBorders>
              <w:top w:val="single" w:sz="4" w:space="0" w:color="auto"/>
              <w:left w:val="single" w:sz="4" w:space="0" w:color="auto"/>
              <w:bottom w:val="single" w:sz="4" w:space="0" w:color="auto"/>
              <w:right w:val="single" w:sz="4" w:space="0" w:color="auto"/>
            </w:tcBorders>
          </w:tcPr>
          <w:p w14:paraId="456DBF5A" w14:textId="77777777" w:rsidR="00166F12" w:rsidRPr="00517AA3" w:rsidRDefault="00166F12" w:rsidP="00873F49">
            <w:pPr>
              <w:spacing w:after="0" w:line="240" w:lineRule="auto"/>
              <w:jc w:val="both"/>
              <w:rPr>
                <w:rFonts w:ascii="Times" w:eastAsia="Batang" w:hAnsi="Times" w:cs="Times New Roman"/>
                <w:b/>
                <w:color w:val="000000" w:themeColor="text1"/>
                <w:szCs w:val="24"/>
                <w:lang w:val="en-GB" w:eastAsia="ko-KR"/>
              </w:rPr>
            </w:pPr>
            <w:r w:rsidRPr="00517AA3">
              <w:rPr>
                <w:rFonts w:ascii="Times" w:eastAsia="Batang" w:hAnsi="Times" w:cs="Times New Roman"/>
                <w:b/>
                <w:color w:val="000000" w:themeColor="text1"/>
                <w:szCs w:val="24"/>
                <w:highlight w:val="green"/>
                <w:lang w:val="en-GB" w:eastAsia="ko-KR"/>
              </w:rPr>
              <w:t>Agreement</w:t>
            </w:r>
          </w:p>
          <w:p w14:paraId="25321D4B" w14:textId="73A19A9B" w:rsidR="00166F12" w:rsidRPr="00517AA3" w:rsidRDefault="00166F12" w:rsidP="00873F49">
            <w:pPr>
              <w:jc w:val="both"/>
              <w:rPr>
                <w:color w:val="000000" w:themeColor="text1"/>
                <w:lang w:val="en-GB" w:eastAsia="ja-JP"/>
              </w:rPr>
            </w:pPr>
            <w:r w:rsidRPr="00517AA3">
              <w:rPr>
                <w:rFonts w:ascii="Times" w:eastAsia="Batang" w:hAnsi="Times" w:cs="Times New Roman"/>
                <w:color w:val="000000" w:themeColor="text1"/>
                <w:szCs w:val="24"/>
                <w:lang w:val="en-GB" w:eastAsia="ko-KR"/>
              </w:rPr>
              <w:t>For PDRCH, s</w:t>
            </w:r>
            <w:r w:rsidRPr="00517AA3">
              <w:rPr>
                <w:rFonts w:ascii="Times" w:eastAsia="Batang" w:hAnsi="Times" w:cs="Times New Roman" w:hint="eastAsia"/>
                <w:color w:val="000000" w:themeColor="text1"/>
                <w:szCs w:val="24"/>
                <w:lang w:val="en-GB" w:eastAsia="ko-KR"/>
              </w:rPr>
              <w:t xml:space="preserve">tudy </w:t>
            </w:r>
            <w:r w:rsidRPr="00517AA3">
              <w:rPr>
                <w:rFonts w:ascii="Times" w:eastAsia="Batang" w:hAnsi="Times" w:cs="Times New Roman"/>
                <w:color w:val="000000" w:themeColor="text1"/>
                <w:szCs w:val="24"/>
                <w:lang w:val="en-GB" w:eastAsia="ko-KR"/>
              </w:rPr>
              <w:t>necessity of scrambling for Device 2b and for Device C</w:t>
            </w:r>
          </w:p>
        </w:tc>
      </w:tr>
    </w:tbl>
    <w:p w14:paraId="174FAB92" w14:textId="77777777" w:rsidR="00166F12" w:rsidRPr="00357782" w:rsidRDefault="00166F12" w:rsidP="00873F49">
      <w:pPr>
        <w:spacing w:after="0" w:line="240" w:lineRule="auto"/>
        <w:jc w:val="both"/>
        <w:rPr>
          <w:rFonts w:ascii="Times" w:eastAsia="Batang" w:hAnsi="Times" w:cs="Times New Roman"/>
          <w:color w:val="7F7F7F" w:themeColor="text1" w:themeTint="80"/>
          <w:szCs w:val="24"/>
          <w:lang w:val="en-GB"/>
        </w:rPr>
      </w:pPr>
    </w:p>
    <w:p w14:paraId="099F37D7" w14:textId="5BE16A77" w:rsidR="00517AA3" w:rsidRPr="00517AA3" w:rsidRDefault="00517AA3" w:rsidP="00517AA3">
      <w:pPr>
        <w:jc w:val="both"/>
        <w:rPr>
          <w:rFonts w:ascii="Times" w:eastAsia="Batang" w:hAnsi="Times" w:cs="Times New Roman"/>
          <w:color w:val="000000" w:themeColor="text1"/>
          <w:szCs w:val="24"/>
          <w:lang w:val="en-GB"/>
        </w:rPr>
      </w:pPr>
      <w:r w:rsidRPr="00517AA3">
        <w:rPr>
          <w:color w:val="000000" w:themeColor="text1"/>
          <w:lang w:val="en-GB" w:eastAsia="ja-JP"/>
        </w:rPr>
        <w:t>RAN1#122b made the following agreement regarding D2R scrambling:</w:t>
      </w:r>
    </w:p>
    <w:tbl>
      <w:tblPr>
        <w:tblStyle w:val="TableGrid"/>
        <w:tblW w:w="0" w:type="auto"/>
        <w:tblLook w:val="04A0" w:firstRow="1" w:lastRow="0" w:firstColumn="1" w:lastColumn="0" w:noHBand="0" w:noVBand="1"/>
      </w:tblPr>
      <w:tblGrid>
        <w:gridCol w:w="9629"/>
      </w:tblGrid>
      <w:tr w:rsidR="00517AA3" w14:paraId="63F21E04" w14:textId="77777777" w:rsidTr="00E06151">
        <w:tc>
          <w:tcPr>
            <w:tcW w:w="9629" w:type="dxa"/>
            <w:tcBorders>
              <w:top w:val="single" w:sz="4" w:space="0" w:color="auto"/>
              <w:left w:val="single" w:sz="4" w:space="0" w:color="auto"/>
              <w:bottom w:val="single" w:sz="4" w:space="0" w:color="auto"/>
              <w:right w:val="single" w:sz="4" w:space="0" w:color="auto"/>
            </w:tcBorders>
          </w:tcPr>
          <w:p w14:paraId="02A6CE38" w14:textId="77777777" w:rsidR="00517AA3" w:rsidRPr="00517AA3" w:rsidRDefault="00517AA3" w:rsidP="00517AA3">
            <w:pPr>
              <w:spacing w:after="0" w:line="240" w:lineRule="auto"/>
              <w:rPr>
                <w:rFonts w:ascii="Times New Roman" w:eastAsia="Batang" w:hAnsi="Times New Roman" w:cs="Times New Roman"/>
                <w:b/>
                <w:bCs/>
                <w:szCs w:val="24"/>
              </w:rPr>
            </w:pPr>
            <w:r w:rsidRPr="00517AA3">
              <w:rPr>
                <w:rFonts w:ascii="Times New Roman" w:eastAsia="Batang" w:hAnsi="Times New Roman" w:cs="Times New Roman"/>
                <w:b/>
                <w:bCs/>
                <w:szCs w:val="24"/>
                <w:highlight w:val="green"/>
                <w:lang w:val="en-GB"/>
              </w:rPr>
              <w:t>Agreement</w:t>
            </w:r>
          </w:p>
          <w:p w14:paraId="5441E6A0" w14:textId="77777777" w:rsidR="00517AA3" w:rsidRPr="00517AA3" w:rsidRDefault="00517AA3" w:rsidP="00517AA3">
            <w:pPr>
              <w:spacing w:after="0" w:line="240" w:lineRule="auto"/>
              <w:rPr>
                <w:rFonts w:ascii="Times New Roman" w:eastAsia="Batang" w:hAnsi="Times New Roman" w:cs="Times New Roman"/>
                <w:szCs w:val="24"/>
                <w:lang w:val="en-GB"/>
              </w:rPr>
            </w:pPr>
            <w:r w:rsidRPr="00517AA3">
              <w:rPr>
                <w:rFonts w:ascii="Times New Roman" w:eastAsia="Batang" w:hAnsi="Times New Roman" w:cs="Times New Roman"/>
                <w:szCs w:val="24"/>
                <w:lang w:val="en-GB"/>
              </w:rPr>
              <w:t>For PDRCH, further study the necessity of scrambling with following details:</w:t>
            </w:r>
          </w:p>
          <w:p w14:paraId="7F396F60" w14:textId="77777777" w:rsidR="00517AA3" w:rsidRPr="00517AA3" w:rsidRDefault="00517AA3" w:rsidP="00517AA3">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517AA3">
              <w:rPr>
                <w:rFonts w:ascii="Times" w:eastAsia="Batang" w:hAnsi="Times" w:cs="Times New Roman"/>
                <w:szCs w:val="24"/>
                <w:lang w:val="en-GB" w:eastAsia="ko-KR"/>
              </w:rPr>
              <w:t>Scrambling applied after block-level repetition (if applied) and channel coding (if applied, including interleaving if supported)</w:t>
            </w:r>
          </w:p>
          <w:p w14:paraId="5972B241" w14:textId="77777777" w:rsidR="00517AA3" w:rsidRPr="00517AA3" w:rsidRDefault="00517AA3" w:rsidP="00517AA3">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517AA3">
              <w:rPr>
                <w:rFonts w:ascii="Times" w:eastAsia="Batang" w:hAnsi="Times" w:cs="Times New Roman"/>
                <w:szCs w:val="24"/>
                <w:lang w:val="en-GB" w:eastAsia="ko-KR"/>
              </w:rPr>
              <w:t>Scrambling sequence type and generation method</w:t>
            </w:r>
          </w:p>
          <w:p w14:paraId="69C5CA63" w14:textId="77777777" w:rsidR="00517AA3" w:rsidRDefault="00517AA3" w:rsidP="00873F49">
            <w:pPr>
              <w:spacing w:after="0" w:line="240" w:lineRule="auto"/>
              <w:jc w:val="both"/>
              <w:rPr>
                <w:rFonts w:eastAsia="SimSun" w:cs="Arial"/>
                <w:color w:val="7F7F7F" w:themeColor="text1" w:themeTint="80"/>
              </w:rPr>
            </w:pPr>
          </w:p>
        </w:tc>
      </w:tr>
    </w:tbl>
    <w:p w14:paraId="5247F29A" w14:textId="77777777" w:rsidR="00814833" w:rsidRDefault="00814833" w:rsidP="00873F49">
      <w:pPr>
        <w:spacing w:after="0" w:line="240" w:lineRule="auto"/>
        <w:jc w:val="both"/>
        <w:rPr>
          <w:rFonts w:eastAsia="SimSun" w:cs="Arial"/>
          <w:color w:val="7F7F7F" w:themeColor="text1" w:themeTint="80"/>
        </w:rPr>
      </w:pPr>
    </w:p>
    <w:p w14:paraId="41F45B2E" w14:textId="23C712B7" w:rsidR="00814833" w:rsidRDefault="00814833" w:rsidP="00814833">
      <w:pPr>
        <w:rPr>
          <w:lang w:val="en-GB" w:eastAsia="ja-JP"/>
        </w:rPr>
      </w:pPr>
      <w:r w:rsidRPr="0063418C">
        <w:rPr>
          <w:lang w:val="en-GB" w:eastAsia="ja-JP"/>
        </w:rPr>
        <w:t>Scrambling is a bit-level operation used to randomize the transmitted bit patterns so that the signal appears statistically uniform.</w:t>
      </w:r>
      <w:r>
        <w:rPr>
          <w:lang w:val="en-GB" w:eastAsia="ja-JP"/>
        </w:rPr>
        <w:t xml:space="preserve"> </w:t>
      </w:r>
      <w:r w:rsidRPr="00BE6DA3">
        <w:rPr>
          <w:lang w:val="en-GB" w:eastAsia="ja-JP"/>
        </w:rPr>
        <w:t xml:space="preserve">This prevents long runs of identical bits, which can degrade clock recovery and synchronization at the receiver. By randomizing the sequence, scrambling also ensures a more even power spectral distribution, reducing narrowband interference and avoiding spectral peaks that may occur with </w:t>
      </w:r>
      <w:r w:rsidRPr="00BE6DA3">
        <w:rPr>
          <w:lang w:val="en-GB" w:eastAsia="ja-JP"/>
        </w:rPr>
        <w:lastRenderedPageBreak/>
        <w:t>structured data patterns. Although scrambling does not add redundancy or perform error correction, it enhances the effectiveness of other physical-layer techniques (such as FEC) by providing a well-distributed bitstream that is more robust to channel impairments.</w:t>
      </w:r>
      <w:r>
        <w:rPr>
          <w:lang w:val="en-GB" w:eastAsia="ja-JP"/>
        </w:rPr>
        <w:t xml:space="preserve"> </w:t>
      </w:r>
    </w:p>
    <w:p w14:paraId="565ABC2A" w14:textId="77777777" w:rsidR="00814833" w:rsidRDefault="00814833" w:rsidP="00814833">
      <w:pPr>
        <w:rPr>
          <w:lang w:val="en-GB" w:eastAsia="ja-JP"/>
        </w:rPr>
      </w:pPr>
      <w:r w:rsidRPr="00A36FC0">
        <w:rPr>
          <w:lang w:val="en-GB" w:eastAsia="ja-JP"/>
        </w:rPr>
        <w:t xml:space="preserve">The scrambling and descrambling operations require only a small </w:t>
      </w:r>
      <w:r w:rsidRPr="00ED4DEF">
        <w:rPr>
          <w:lang w:val="en-GB" w:eastAsia="ja-JP"/>
        </w:rPr>
        <w:t xml:space="preserve">Linear Feedback Shift Register </w:t>
      </w:r>
      <w:r>
        <w:rPr>
          <w:lang w:val="en-GB" w:eastAsia="ja-JP"/>
        </w:rPr>
        <w:t>(</w:t>
      </w:r>
      <w:r w:rsidRPr="00A36FC0">
        <w:rPr>
          <w:lang w:val="en-GB" w:eastAsia="ja-JP"/>
        </w:rPr>
        <w:t>LFSR</w:t>
      </w:r>
      <w:r>
        <w:rPr>
          <w:lang w:val="en-GB" w:eastAsia="ja-JP"/>
        </w:rPr>
        <w:t>)</w:t>
      </w:r>
      <w:r w:rsidRPr="00A36FC0">
        <w:rPr>
          <w:lang w:val="en-GB" w:eastAsia="ja-JP"/>
        </w:rPr>
        <w:t xml:space="preserve"> and one XOR operation per bit, resulting in negligible computational and hardware complexity at both the transmitter and receiver.</w:t>
      </w:r>
    </w:p>
    <w:p w14:paraId="71F189E5" w14:textId="33BAE245" w:rsidR="00814833" w:rsidRDefault="00814833" w:rsidP="00814833">
      <w:pPr>
        <w:pStyle w:val="Observation"/>
        <w:rPr>
          <w:lang w:val="en-GB"/>
        </w:rPr>
      </w:pPr>
      <w:bookmarkStart w:id="32" w:name="_Toc212541239"/>
      <w:bookmarkStart w:id="33" w:name="_Toc213442265"/>
      <w:r w:rsidRPr="00C50AA6">
        <w:rPr>
          <w:lang w:val="en-GB"/>
        </w:rPr>
        <w:t>D</w:t>
      </w:r>
      <w:r w:rsidR="0066611F">
        <w:rPr>
          <w:lang w:val="en-GB"/>
        </w:rPr>
        <w:t>2R</w:t>
      </w:r>
      <w:r w:rsidRPr="00C50AA6">
        <w:rPr>
          <w:lang w:val="en-GB"/>
        </w:rPr>
        <w:t xml:space="preserve"> scrambling is necessary to reduce interference and ensure statistical uniformity, preventing long runs of identical bits and improving clock recovery, synchronization, and spectral efficiency</w:t>
      </w:r>
      <w:bookmarkEnd w:id="32"/>
      <w:r w:rsidR="00745D76">
        <w:rPr>
          <w:lang w:val="en-GB"/>
        </w:rPr>
        <w:t>.</w:t>
      </w:r>
      <w:bookmarkEnd w:id="33"/>
    </w:p>
    <w:p w14:paraId="2441A34B" w14:textId="77777777" w:rsidR="005B39AE" w:rsidRDefault="005B39AE" w:rsidP="005B39AE">
      <w:pPr>
        <w:pStyle w:val="Observation"/>
      </w:pPr>
      <w:bookmarkStart w:id="34" w:name="_Toc212541240"/>
      <w:bookmarkStart w:id="35" w:name="_Toc213442266"/>
      <w:r w:rsidRPr="00E50947">
        <w:t>Scrambling and descrambling are</w:t>
      </w:r>
      <w:r>
        <w:t xml:space="preserve"> feasible</w:t>
      </w:r>
      <w:r w:rsidRPr="00E50947">
        <w:t>, requiring only a small LFSR and one XOR per bit, leading to negligible hardware complexity at both transmitter and receiver.</w:t>
      </w:r>
      <w:bookmarkEnd w:id="34"/>
      <w:bookmarkEnd w:id="35"/>
    </w:p>
    <w:p w14:paraId="05224B3E" w14:textId="1781394D" w:rsidR="005B39AE" w:rsidRDefault="005B39AE" w:rsidP="005B39AE">
      <w:pPr>
        <w:pStyle w:val="Proposal"/>
      </w:pPr>
      <w:bookmarkStart w:id="36" w:name="_Toc212541262"/>
      <w:bookmarkStart w:id="37" w:name="_Toc213442276"/>
      <w:r>
        <w:t xml:space="preserve">D2R </w:t>
      </w:r>
      <w:r w:rsidRPr="009B7A36">
        <w:t xml:space="preserve">scrambling </w:t>
      </w:r>
      <w:r>
        <w:t>for PRDCH is necessary and feasible.</w:t>
      </w:r>
      <w:bookmarkEnd w:id="36"/>
      <w:bookmarkEnd w:id="37"/>
    </w:p>
    <w:p w14:paraId="452F5F43" w14:textId="77777777" w:rsidR="0062244F" w:rsidRPr="00357782" w:rsidRDefault="0062244F" w:rsidP="00873F49">
      <w:pPr>
        <w:spacing w:after="0" w:line="240" w:lineRule="auto"/>
        <w:jc w:val="both"/>
        <w:rPr>
          <w:rFonts w:eastAsia="SimSun" w:cs="Arial"/>
          <w:color w:val="7F7F7F" w:themeColor="text1" w:themeTint="80"/>
        </w:rPr>
      </w:pPr>
    </w:p>
    <w:p w14:paraId="447E3F34" w14:textId="2741AD1F" w:rsidR="009F5D36" w:rsidRPr="00AC72F6" w:rsidRDefault="009F5D36" w:rsidP="00873F49">
      <w:pPr>
        <w:pStyle w:val="Heading2"/>
        <w:jc w:val="both"/>
        <w:rPr>
          <w:color w:val="000000" w:themeColor="text1"/>
        </w:rPr>
      </w:pPr>
      <w:r w:rsidRPr="00AC72F6">
        <w:rPr>
          <w:color w:val="000000" w:themeColor="text1"/>
        </w:rPr>
        <w:t>D2R bandwidth</w:t>
      </w:r>
    </w:p>
    <w:p w14:paraId="0309AAD9" w14:textId="63F1E1A4" w:rsidR="00362491" w:rsidRPr="00AC72F6" w:rsidRDefault="000D69EB" w:rsidP="00362491">
      <w:pPr>
        <w:rPr>
          <w:color w:val="000000" w:themeColor="text1"/>
          <w:lang w:val="en-GB" w:eastAsia="ja-JP"/>
        </w:rPr>
      </w:pPr>
      <w:r w:rsidRPr="00AC72F6">
        <w:rPr>
          <w:color w:val="000000" w:themeColor="text1"/>
          <w:lang w:val="en-GB" w:eastAsia="ja-JP"/>
        </w:rPr>
        <w:t xml:space="preserve">In Rel-19 A-IoT, 2SB transmissions for D2R were </w:t>
      </w:r>
      <w:r w:rsidR="00153B4C" w:rsidRPr="00AC72F6">
        <w:rPr>
          <w:color w:val="000000" w:themeColor="text1"/>
          <w:lang w:val="en-GB" w:eastAsia="ja-JP"/>
        </w:rPr>
        <w:t>considered to reduce the complexity</w:t>
      </w:r>
      <w:r w:rsidRPr="00AC72F6">
        <w:rPr>
          <w:color w:val="000000" w:themeColor="text1"/>
          <w:lang w:val="en-GB" w:eastAsia="ja-JP"/>
        </w:rPr>
        <w:t xml:space="preserve">. SSB (1SB) is a variation of DSB modulation, where only one of the sidebands is transmitted and the other is suppressed. This reduces the bandwidth and power consumption. To demodulate the SSB signal, the receiver needs to reconstruct the missing sideband with a phase-shifted local oscillator and then filter out the unwanted components. We summarize the difference of SSB and DSB in </w:t>
      </w:r>
      <w:r w:rsidR="00A66FC3" w:rsidRPr="00AC72F6">
        <w:rPr>
          <w:color w:val="000000" w:themeColor="text1"/>
          <w:lang w:val="en-GB" w:eastAsia="ja-JP"/>
        </w:rPr>
        <w:fldChar w:fldCharType="begin"/>
      </w:r>
      <w:r w:rsidR="00A66FC3" w:rsidRPr="00AC72F6">
        <w:rPr>
          <w:color w:val="000000" w:themeColor="text1"/>
          <w:lang w:val="en-GB" w:eastAsia="ja-JP"/>
        </w:rPr>
        <w:instrText xml:space="preserve"> REF _Ref210233644 \h </w:instrText>
      </w:r>
      <w:r w:rsidR="00A66FC3" w:rsidRPr="00AC72F6">
        <w:rPr>
          <w:color w:val="000000" w:themeColor="text1"/>
          <w:lang w:val="en-GB" w:eastAsia="ja-JP"/>
        </w:rPr>
      </w:r>
      <w:r w:rsidR="00A66FC3" w:rsidRPr="00AC72F6">
        <w:rPr>
          <w:color w:val="000000" w:themeColor="text1"/>
          <w:lang w:val="en-GB" w:eastAsia="ja-JP"/>
        </w:rPr>
        <w:fldChar w:fldCharType="separate"/>
      </w:r>
      <w:r w:rsidR="00B77B9D" w:rsidRPr="00AC72F6">
        <w:rPr>
          <w:color w:val="000000" w:themeColor="text1"/>
        </w:rPr>
        <w:t xml:space="preserve">Table </w:t>
      </w:r>
      <w:r w:rsidR="00B77B9D" w:rsidRPr="00AC72F6">
        <w:rPr>
          <w:noProof/>
          <w:color w:val="000000" w:themeColor="text1"/>
        </w:rPr>
        <w:t>3</w:t>
      </w:r>
      <w:r w:rsidR="00A66FC3" w:rsidRPr="00AC72F6">
        <w:rPr>
          <w:color w:val="000000" w:themeColor="text1"/>
          <w:lang w:val="en-GB" w:eastAsia="ja-JP"/>
        </w:rPr>
        <w:fldChar w:fldCharType="end"/>
      </w:r>
      <w:r w:rsidR="00A66FC3" w:rsidRPr="00AC72F6">
        <w:rPr>
          <w:color w:val="000000" w:themeColor="text1"/>
          <w:lang w:val="en-GB" w:eastAsia="ja-JP"/>
        </w:rPr>
        <w:t>.</w:t>
      </w:r>
    </w:p>
    <w:p w14:paraId="7D17F90C" w14:textId="77777777" w:rsidR="00A66FC3" w:rsidRPr="00AC72F6" w:rsidRDefault="00A66FC3" w:rsidP="00362491">
      <w:pPr>
        <w:rPr>
          <w:color w:val="000000" w:themeColor="text1"/>
          <w:lang w:val="en-GB" w:eastAsia="ja-JP"/>
        </w:rPr>
      </w:pPr>
    </w:p>
    <w:p w14:paraId="181E409A" w14:textId="79830A28" w:rsidR="00A66FC3" w:rsidRPr="00AC72F6" w:rsidRDefault="00A66FC3" w:rsidP="00A66FC3">
      <w:pPr>
        <w:pStyle w:val="Caption"/>
        <w:keepNext/>
        <w:jc w:val="center"/>
        <w:rPr>
          <w:color w:val="000000" w:themeColor="text1"/>
        </w:rPr>
      </w:pPr>
      <w:bookmarkStart w:id="38" w:name="_Ref210233644"/>
      <w:r w:rsidRPr="00AC72F6">
        <w:rPr>
          <w:color w:val="000000" w:themeColor="text1"/>
        </w:rPr>
        <w:t xml:space="preserve">Table </w:t>
      </w:r>
      <w:r w:rsidRPr="00AC72F6">
        <w:rPr>
          <w:color w:val="000000" w:themeColor="text1"/>
        </w:rPr>
        <w:fldChar w:fldCharType="begin"/>
      </w:r>
      <w:r w:rsidRPr="00AC72F6">
        <w:rPr>
          <w:color w:val="000000" w:themeColor="text1"/>
        </w:rPr>
        <w:instrText xml:space="preserve"> SEQ Table \* ARABIC </w:instrText>
      </w:r>
      <w:r w:rsidRPr="00AC72F6">
        <w:rPr>
          <w:color w:val="000000" w:themeColor="text1"/>
        </w:rPr>
        <w:fldChar w:fldCharType="separate"/>
      </w:r>
      <w:r w:rsidR="00B77B9D" w:rsidRPr="00AC72F6">
        <w:rPr>
          <w:noProof/>
          <w:color w:val="000000" w:themeColor="text1"/>
        </w:rPr>
        <w:t>3</w:t>
      </w:r>
      <w:r w:rsidRPr="00AC72F6">
        <w:rPr>
          <w:color w:val="000000" w:themeColor="text1"/>
        </w:rPr>
        <w:fldChar w:fldCharType="end"/>
      </w:r>
      <w:bookmarkEnd w:id="38"/>
      <w:r w:rsidRPr="00AC72F6">
        <w:rPr>
          <w:color w:val="000000" w:themeColor="text1"/>
        </w:rPr>
        <w:t>: Comparison of DSB-OOK and SSB-OOK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600"/>
        <w:gridCol w:w="4324"/>
      </w:tblGrid>
      <w:tr w:rsidR="00AC72F6" w:rsidRPr="00AC72F6" w14:paraId="2D107FF7" w14:textId="77777777" w:rsidTr="00E06151">
        <w:tc>
          <w:tcPr>
            <w:tcW w:w="1705" w:type="dxa"/>
            <w:shd w:val="clear" w:color="auto" w:fill="BFBFBF" w:themeFill="background1" w:themeFillShade="BF"/>
          </w:tcPr>
          <w:p w14:paraId="73B88447" w14:textId="77777777" w:rsidR="00A66FC3" w:rsidRPr="00AC72F6" w:rsidRDefault="00A66FC3" w:rsidP="00B70F0D">
            <w:pPr>
              <w:rPr>
                <w:b/>
                <w:color w:val="000000" w:themeColor="text1"/>
                <w:sz w:val="20"/>
                <w:szCs w:val="20"/>
                <w:lang w:eastAsia="ja-JP"/>
              </w:rPr>
            </w:pPr>
          </w:p>
        </w:tc>
        <w:tc>
          <w:tcPr>
            <w:tcW w:w="3600" w:type="dxa"/>
            <w:shd w:val="clear" w:color="auto" w:fill="BFBFBF" w:themeFill="background1" w:themeFillShade="BF"/>
          </w:tcPr>
          <w:p w14:paraId="08B79CCB" w14:textId="77777777" w:rsidR="00A66FC3" w:rsidRPr="00AC72F6" w:rsidRDefault="00A66FC3" w:rsidP="00B70F0D">
            <w:pPr>
              <w:jc w:val="center"/>
              <w:rPr>
                <w:b/>
                <w:color w:val="000000" w:themeColor="text1"/>
                <w:sz w:val="20"/>
                <w:szCs w:val="20"/>
                <w:lang w:eastAsia="ja-JP"/>
              </w:rPr>
            </w:pPr>
            <w:r w:rsidRPr="00AC72F6">
              <w:rPr>
                <w:b/>
                <w:color w:val="000000" w:themeColor="text1"/>
                <w:sz w:val="20"/>
                <w:szCs w:val="20"/>
                <w:lang w:eastAsia="ja-JP"/>
              </w:rPr>
              <w:t>DSB-OOK</w:t>
            </w:r>
          </w:p>
        </w:tc>
        <w:tc>
          <w:tcPr>
            <w:tcW w:w="4324" w:type="dxa"/>
            <w:shd w:val="clear" w:color="auto" w:fill="BFBFBF" w:themeFill="background1" w:themeFillShade="BF"/>
          </w:tcPr>
          <w:p w14:paraId="0706DB1C" w14:textId="77777777" w:rsidR="00A66FC3" w:rsidRPr="00AC72F6" w:rsidRDefault="00A66FC3" w:rsidP="00B70F0D">
            <w:pPr>
              <w:jc w:val="center"/>
              <w:rPr>
                <w:b/>
                <w:color w:val="000000" w:themeColor="text1"/>
                <w:sz w:val="20"/>
                <w:szCs w:val="20"/>
                <w:lang w:eastAsia="ja-JP"/>
              </w:rPr>
            </w:pPr>
            <w:r w:rsidRPr="00AC72F6">
              <w:rPr>
                <w:b/>
                <w:color w:val="000000" w:themeColor="text1"/>
                <w:sz w:val="20"/>
                <w:szCs w:val="20"/>
                <w:lang w:eastAsia="ja-JP"/>
              </w:rPr>
              <w:t>SSB-OOK</w:t>
            </w:r>
          </w:p>
        </w:tc>
      </w:tr>
      <w:tr w:rsidR="00AC72F6" w:rsidRPr="00AC72F6" w14:paraId="6A515CF0" w14:textId="77777777" w:rsidTr="00E06151">
        <w:tc>
          <w:tcPr>
            <w:tcW w:w="1705" w:type="dxa"/>
            <w:shd w:val="clear" w:color="auto" w:fill="BFBFBF" w:themeFill="background1" w:themeFillShade="BF"/>
          </w:tcPr>
          <w:p w14:paraId="6D09E272" w14:textId="77777777" w:rsidR="00A66FC3" w:rsidRPr="00AC72F6" w:rsidRDefault="00A66FC3" w:rsidP="00B70F0D">
            <w:pPr>
              <w:rPr>
                <w:b/>
                <w:color w:val="000000" w:themeColor="text1"/>
                <w:sz w:val="20"/>
                <w:szCs w:val="20"/>
                <w:lang w:eastAsia="ja-JP"/>
              </w:rPr>
            </w:pPr>
            <w:r w:rsidRPr="00AC72F6">
              <w:rPr>
                <w:b/>
                <w:color w:val="000000" w:themeColor="text1"/>
                <w:sz w:val="20"/>
                <w:szCs w:val="20"/>
                <w:lang w:eastAsia="ja-JP"/>
              </w:rPr>
              <w:t>Spectrum</w:t>
            </w:r>
          </w:p>
        </w:tc>
        <w:tc>
          <w:tcPr>
            <w:tcW w:w="3600" w:type="dxa"/>
          </w:tcPr>
          <w:p w14:paraId="2F4126B4" w14:textId="77777777" w:rsidR="00A66FC3" w:rsidRPr="00AC72F6" w:rsidRDefault="00A66FC3" w:rsidP="00B70F0D">
            <w:pPr>
              <w:rPr>
                <w:color w:val="000000" w:themeColor="text1"/>
                <w:sz w:val="20"/>
                <w:szCs w:val="20"/>
                <w:lang w:eastAsia="ja-JP"/>
              </w:rPr>
            </w:pPr>
            <w:r w:rsidRPr="00AC72F6">
              <w:rPr>
                <w:noProof/>
                <w:color w:val="000000" w:themeColor="text1"/>
                <w:szCs w:val="20"/>
                <w:lang w:eastAsia="ja-JP"/>
              </w:rPr>
              <w:drawing>
                <wp:inline distT="0" distB="0" distL="0" distR="0" wp14:anchorId="31C175A7" wp14:editId="5ADDB2A4">
                  <wp:extent cx="2111828" cy="984357"/>
                  <wp:effectExtent l="0" t="0" r="3175" b="6350"/>
                  <wp:docPr id="755264089" name="Picture 755264089" descr="A black background with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264089" name="Picture 755264089" descr="A black background with white lines&#10;&#10;AI-generated content may be incorrec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053" r="18174"/>
                          <a:stretch/>
                        </pic:blipFill>
                        <pic:spPr bwMode="auto">
                          <a:xfrm>
                            <a:off x="0" y="0"/>
                            <a:ext cx="2122602" cy="98937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4" w:type="dxa"/>
          </w:tcPr>
          <w:p w14:paraId="71768175" w14:textId="77777777" w:rsidR="00A66FC3" w:rsidRPr="00AC72F6" w:rsidRDefault="00A66FC3" w:rsidP="00B70F0D">
            <w:pPr>
              <w:rPr>
                <w:color w:val="000000" w:themeColor="text1"/>
                <w:sz w:val="20"/>
                <w:szCs w:val="20"/>
                <w:lang w:eastAsia="ja-JP"/>
              </w:rPr>
            </w:pPr>
            <w:r w:rsidRPr="00AC72F6">
              <w:rPr>
                <w:noProof/>
                <w:color w:val="000000" w:themeColor="text1"/>
                <w:szCs w:val="20"/>
                <w:lang w:eastAsia="ja-JP"/>
              </w:rPr>
              <w:drawing>
                <wp:inline distT="0" distB="0" distL="0" distR="0" wp14:anchorId="437A4BA7" wp14:editId="0E2BDA1D">
                  <wp:extent cx="2095500" cy="1009243"/>
                  <wp:effectExtent l="0" t="0" r="0" b="635"/>
                  <wp:docPr id="161984796" name="Picture 161984796" descr="A black background with a black ar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84796" name="Picture 161984796" descr="A black background with a black arch&#10;&#10;AI-generated content may be incorrect."/>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2844"/>
                          <a:stretch/>
                        </pic:blipFill>
                        <pic:spPr bwMode="auto">
                          <a:xfrm>
                            <a:off x="0" y="0"/>
                            <a:ext cx="2123385" cy="102267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C72F6" w:rsidRPr="00AC72F6" w14:paraId="3A449E21" w14:textId="77777777" w:rsidTr="00E06151">
        <w:tc>
          <w:tcPr>
            <w:tcW w:w="1705" w:type="dxa"/>
            <w:shd w:val="clear" w:color="auto" w:fill="BFBFBF" w:themeFill="background1" w:themeFillShade="BF"/>
          </w:tcPr>
          <w:p w14:paraId="4E6751B5" w14:textId="77777777" w:rsidR="00A66FC3" w:rsidRPr="00AC72F6" w:rsidRDefault="00A66FC3" w:rsidP="00B70F0D">
            <w:pPr>
              <w:rPr>
                <w:b/>
                <w:color w:val="000000" w:themeColor="text1"/>
                <w:sz w:val="20"/>
                <w:szCs w:val="20"/>
                <w:lang w:eastAsia="ja-JP"/>
              </w:rPr>
            </w:pPr>
            <w:r w:rsidRPr="00AC72F6">
              <w:rPr>
                <w:b/>
                <w:color w:val="000000" w:themeColor="text1"/>
                <w:sz w:val="20"/>
                <w:szCs w:val="20"/>
                <w:lang w:eastAsia="ja-JP"/>
              </w:rPr>
              <w:t>Advantages</w:t>
            </w:r>
          </w:p>
        </w:tc>
        <w:tc>
          <w:tcPr>
            <w:tcW w:w="3600" w:type="dxa"/>
          </w:tcPr>
          <w:p w14:paraId="6CB66385"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Easy to implement</w:t>
            </w:r>
          </w:p>
          <w:p w14:paraId="2C14CC32"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High fidelity</w:t>
            </w:r>
          </w:p>
          <w:p w14:paraId="34EA5CC7"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Simpler to demodulate</w:t>
            </w:r>
          </w:p>
        </w:tc>
        <w:tc>
          <w:tcPr>
            <w:tcW w:w="4324" w:type="dxa"/>
          </w:tcPr>
          <w:p w14:paraId="1DF60421"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Reduced bandwidth</w:t>
            </w:r>
          </w:p>
          <w:p w14:paraId="0209248F"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Reduced power consumption</w:t>
            </w:r>
          </w:p>
          <w:p w14:paraId="33CC28C3" w14:textId="77777777" w:rsidR="00A66FC3" w:rsidRPr="00AC72F6" w:rsidRDefault="00A66FC3" w:rsidP="00B70F0D">
            <w:pPr>
              <w:numPr>
                <w:ilvl w:val="0"/>
                <w:numId w:val="50"/>
              </w:numPr>
              <w:rPr>
                <w:color w:val="000000" w:themeColor="text1"/>
                <w:sz w:val="20"/>
                <w:szCs w:val="20"/>
                <w:lang w:val="x-none" w:eastAsia="ja-JP"/>
              </w:rPr>
            </w:pPr>
            <w:r w:rsidRPr="00AC72F6">
              <w:rPr>
                <w:color w:val="000000" w:themeColor="text1"/>
                <w:sz w:val="20"/>
                <w:szCs w:val="20"/>
                <w:lang w:val="x-none" w:eastAsia="ja-JP"/>
              </w:rPr>
              <w:t>Accommodating more channels</w:t>
            </w:r>
          </w:p>
        </w:tc>
      </w:tr>
      <w:tr w:rsidR="00357782" w:rsidRPr="00AC72F6" w14:paraId="2644A02C" w14:textId="77777777" w:rsidTr="00E06151">
        <w:tc>
          <w:tcPr>
            <w:tcW w:w="1705" w:type="dxa"/>
            <w:shd w:val="clear" w:color="auto" w:fill="BFBFBF" w:themeFill="background1" w:themeFillShade="BF"/>
          </w:tcPr>
          <w:p w14:paraId="757327EF" w14:textId="77777777" w:rsidR="00A66FC3" w:rsidRPr="00AC72F6" w:rsidRDefault="00A66FC3" w:rsidP="00B70F0D">
            <w:pPr>
              <w:rPr>
                <w:b/>
                <w:color w:val="000000" w:themeColor="text1"/>
                <w:sz w:val="20"/>
                <w:szCs w:val="20"/>
                <w:lang w:eastAsia="ja-JP"/>
              </w:rPr>
            </w:pPr>
            <w:r w:rsidRPr="00AC72F6">
              <w:rPr>
                <w:b/>
                <w:color w:val="000000" w:themeColor="text1"/>
                <w:sz w:val="20"/>
                <w:szCs w:val="20"/>
                <w:lang w:eastAsia="ja-JP"/>
              </w:rPr>
              <w:t>Disadvantages</w:t>
            </w:r>
          </w:p>
        </w:tc>
        <w:tc>
          <w:tcPr>
            <w:tcW w:w="3600" w:type="dxa"/>
          </w:tcPr>
          <w:p w14:paraId="5DCFF4C2" w14:textId="77777777" w:rsidR="00A66FC3" w:rsidRPr="00AC72F6" w:rsidRDefault="00A66FC3" w:rsidP="00B70F0D">
            <w:pPr>
              <w:numPr>
                <w:ilvl w:val="0"/>
                <w:numId w:val="51"/>
              </w:numPr>
              <w:rPr>
                <w:color w:val="000000" w:themeColor="text1"/>
                <w:sz w:val="20"/>
                <w:szCs w:val="20"/>
                <w:lang w:val="x-none" w:eastAsia="ja-JP"/>
              </w:rPr>
            </w:pPr>
            <w:r w:rsidRPr="00AC72F6">
              <w:rPr>
                <w:color w:val="000000" w:themeColor="text1"/>
                <w:sz w:val="20"/>
                <w:szCs w:val="20"/>
                <w:lang w:val="x-none" w:eastAsia="ja-JP"/>
              </w:rPr>
              <w:t>Low power efficiency</w:t>
            </w:r>
          </w:p>
          <w:p w14:paraId="0DED96EA" w14:textId="77777777" w:rsidR="00A66FC3" w:rsidRPr="00AC72F6" w:rsidRDefault="00A66FC3" w:rsidP="00B70F0D">
            <w:pPr>
              <w:numPr>
                <w:ilvl w:val="0"/>
                <w:numId w:val="51"/>
              </w:numPr>
              <w:rPr>
                <w:color w:val="000000" w:themeColor="text1"/>
                <w:sz w:val="20"/>
                <w:szCs w:val="20"/>
                <w:lang w:val="x-none" w:eastAsia="ja-JP"/>
              </w:rPr>
            </w:pPr>
            <w:r w:rsidRPr="00AC72F6">
              <w:rPr>
                <w:color w:val="000000" w:themeColor="text1"/>
                <w:sz w:val="20"/>
                <w:szCs w:val="20"/>
                <w:lang w:val="x-none" w:eastAsia="ja-JP"/>
              </w:rPr>
              <w:t>Higher bandwidth</w:t>
            </w:r>
          </w:p>
        </w:tc>
        <w:tc>
          <w:tcPr>
            <w:tcW w:w="4324" w:type="dxa"/>
          </w:tcPr>
          <w:p w14:paraId="6EC339B7" w14:textId="77777777" w:rsidR="00A66FC3" w:rsidRPr="00AC72F6" w:rsidRDefault="00A66FC3" w:rsidP="00B70F0D">
            <w:pPr>
              <w:numPr>
                <w:ilvl w:val="0"/>
                <w:numId w:val="51"/>
              </w:numPr>
              <w:rPr>
                <w:color w:val="000000" w:themeColor="text1"/>
                <w:sz w:val="20"/>
                <w:szCs w:val="20"/>
                <w:lang w:val="x-none" w:eastAsia="ja-JP"/>
              </w:rPr>
            </w:pPr>
            <w:r w:rsidRPr="00AC72F6">
              <w:rPr>
                <w:color w:val="000000" w:themeColor="text1"/>
                <w:sz w:val="20"/>
                <w:szCs w:val="20"/>
                <w:lang w:val="x-none" w:eastAsia="ja-JP"/>
              </w:rPr>
              <w:t>Precise filtering and synchronization</w:t>
            </w:r>
          </w:p>
          <w:p w14:paraId="528A0FD9" w14:textId="77777777" w:rsidR="00A66FC3" w:rsidRPr="00AC72F6" w:rsidRDefault="00A66FC3" w:rsidP="00B70F0D">
            <w:pPr>
              <w:numPr>
                <w:ilvl w:val="0"/>
                <w:numId w:val="51"/>
              </w:numPr>
              <w:rPr>
                <w:color w:val="000000" w:themeColor="text1"/>
                <w:sz w:val="20"/>
                <w:szCs w:val="20"/>
                <w:lang w:val="x-none" w:eastAsia="ja-JP"/>
              </w:rPr>
            </w:pPr>
            <w:r w:rsidRPr="00AC72F6">
              <w:rPr>
                <w:color w:val="000000" w:themeColor="text1"/>
                <w:sz w:val="20"/>
                <w:szCs w:val="20"/>
                <w:lang w:val="x-none" w:eastAsia="ja-JP"/>
              </w:rPr>
              <w:t>Accurate tuning and alignment</w:t>
            </w:r>
          </w:p>
          <w:p w14:paraId="158EE71A" w14:textId="77777777" w:rsidR="00A66FC3" w:rsidRPr="00AC72F6" w:rsidRDefault="00A66FC3" w:rsidP="00B70F0D">
            <w:pPr>
              <w:numPr>
                <w:ilvl w:val="0"/>
                <w:numId w:val="51"/>
              </w:numPr>
              <w:rPr>
                <w:color w:val="000000" w:themeColor="text1"/>
                <w:sz w:val="20"/>
                <w:szCs w:val="20"/>
                <w:lang w:val="x-none" w:eastAsia="ja-JP"/>
              </w:rPr>
            </w:pPr>
            <w:r w:rsidRPr="00AC72F6">
              <w:rPr>
                <w:color w:val="000000" w:themeColor="text1"/>
                <w:sz w:val="20"/>
                <w:szCs w:val="20"/>
                <w:lang w:val="x-none" w:eastAsia="ja-JP"/>
              </w:rPr>
              <w:t>More complex</w:t>
            </w:r>
          </w:p>
        </w:tc>
      </w:tr>
    </w:tbl>
    <w:p w14:paraId="263556C1" w14:textId="77777777" w:rsidR="00A66FC3" w:rsidRPr="00AC72F6" w:rsidRDefault="00A66FC3" w:rsidP="00362491">
      <w:pPr>
        <w:rPr>
          <w:color w:val="000000" w:themeColor="text1"/>
          <w:lang w:val="en-GB" w:eastAsia="ja-JP"/>
        </w:rPr>
      </w:pPr>
    </w:p>
    <w:p w14:paraId="6F643C61" w14:textId="5F719573" w:rsidR="00362491" w:rsidRPr="00AC72F6" w:rsidRDefault="00A66FC3" w:rsidP="00362491">
      <w:pPr>
        <w:rPr>
          <w:color w:val="000000" w:themeColor="text1"/>
          <w:lang w:eastAsia="ja-JP"/>
        </w:rPr>
      </w:pPr>
      <w:r w:rsidRPr="00AC72F6">
        <w:rPr>
          <w:color w:val="000000" w:themeColor="text1"/>
          <w:lang w:eastAsia="ja-JP"/>
        </w:rPr>
        <w:t>DSB-OOK is bandwidth inefficient while easy to implement. SSB-OOK is spectrum efficient, but it is more complex. It is important to note that SSB modulation is only applicable to real-valued signals (e.g., OOK or ASK) and not be applicable for all D2R modulation candidates.</w:t>
      </w:r>
    </w:p>
    <w:p w14:paraId="54C7559C" w14:textId="04003C45" w:rsidR="00362491" w:rsidRPr="00AC72F6" w:rsidRDefault="00A66FC3" w:rsidP="00362491">
      <w:pPr>
        <w:pStyle w:val="Proposal"/>
        <w:rPr>
          <w:color w:val="000000" w:themeColor="text1"/>
          <w:lang w:val="en-GB"/>
        </w:rPr>
      </w:pPr>
      <w:bookmarkStart w:id="39" w:name="_Toc213442277"/>
      <w:r w:rsidRPr="00AC72F6">
        <w:rPr>
          <w:color w:val="000000" w:themeColor="text1"/>
          <w:lang w:val="en-GB"/>
        </w:rPr>
        <w:t xml:space="preserve">Support SSB for device </w:t>
      </w:r>
      <w:r w:rsidR="000D2860" w:rsidRPr="00AC72F6">
        <w:rPr>
          <w:color w:val="000000" w:themeColor="text1"/>
          <w:lang w:val="en-GB"/>
        </w:rPr>
        <w:t>2b and C</w:t>
      </w:r>
      <w:bookmarkEnd w:id="39"/>
    </w:p>
    <w:p w14:paraId="26004D3F" w14:textId="6B7EB420" w:rsidR="009F5D36" w:rsidRDefault="009F5D36" w:rsidP="00873F49">
      <w:pPr>
        <w:pStyle w:val="Heading2"/>
        <w:jc w:val="both"/>
        <w:rPr>
          <w:lang w:val="en-US"/>
        </w:rPr>
      </w:pPr>
      <w:r w:rsidRPr="0B1D9750">
        <w:rPr>
          <w:lang w:val="en-US"/>
        </w:rPr>
        <w:lastRenderedPageBreak/>
        <w:t>D2R timing and sync signals</w:t>
      </w:r>
      <w:r w:rsidR="009847DE" w:rsidRPr="0B1D9750">
        <w:rPr>
          <w:lang w:val="en-US"/>
        </w:rPr>
        <w:t xml:space="preserve"> </w:t>
      </w:r>
    </w:p>
    <w:p w14:paraId="3C884F0C" w14:textId="77777777" w:rsidR="00D70970" w:rsidRDefault="00D70970" w:rsidP="00873F49">
      <w:pPr>
        <w:jc w:val="both"/>
        <w:rPr>
          <w:rFonts w:eastAsia="SimSun" w:cs="Arial"/>
        </w:rPr>
      </w:pPr>
    </w:p>
    <w:p w14:paraId="3DD784B1" w14:textId="544D46B1" w:rsidR="00F650D3" w:rsidRDefault="00395050" w:rsidP="00873F49">
      <w:pPr>
        <w:jc w:val="both"/>
      </w:pPr>
      <w:r>
        <w:rPr>
          <w:rFonts w:eastAsia="SimSun" w:cs="Arial"/>
        </w:rPr>
        <w:t xml:space="preserve">The synchronization signal requirement for active devices can consider the Rel-19 design of preamble and midamble. The enhancements of sync blocks either in number </w:t>
      </w:r>
      <w:r w:rsidR="00F650D3">
        <w:rPr>
          <w:rFonts w:eastAsia="SimSun" w:cs="Arial"/>
        </w:rPr>
        <w:t xml:space="preserve">or length </w:t>
      </w:r>
      <w:r>
        <w:rPr>
          <w:rFonts w:eastAsia="SimSun" w:cs="Arial"/>
        </w:rPr>
        <w:t xml:space="preserve">can be considered first to correct large CFO and SFO. </w:t>
      </w:r>
      <w:r w:rsidR="00E74A3A">
        <w:rPr>
          <w:lang w:eastAsia="zh-CN"/>
        </w:rPr>
        <w:t xml:space="preserve">The Rel-20 A-IoT </w:t>
      </w:r>
      <w:r w:rsidR="00E74A3A">
        <w:t xml:space="preserve">devices internally generates RF carrier by themselves, e.g., at 900 MHz and with </w:t>
      </w:r>
      <w:r w:rsidR="00E74A3A">
        <w:rPr>
          <w:lang w:eastAsia="zh-CN"/>
        </w:rPr>
        <w:t>0.</w:t>
      </w:r>
      <w:r w:rsidR="00E74A3A">
        <w:rPr>
          <w:rFonts w:hint="eastAsia"/>
          <w:lang w:eastAsia="zh-CN"/>
        </w:rPr>
        <w:t>1</w:t>
      </w:r>
      <w:r w:rsidR="00E74A3A" w:rsidRPr="007D5528">
        <w:rPr>
          <w:rFonts w:hint="eastAsia"/>
          <w:lang w:eastAsia="zh-CN"/>
        </w:rPr>
        <w:t>~1%</w:t>
      </w:r>
      <w:r w:rsidR="00E74A3A">
        <w:rPr>
          <w:rFonts w:hint="eastAsia"/>
          <w:lang w:eastAsia="zh-CN"/>
        </w:rPr>
        <w:t xml:space="preserve"> CFO</w:t>
      </w:r>
      <w:r w:rsidR="00E74A3A">
        <w:rPr>
          <w:lang w:eastAsia="zh-CN"/>
        </w:rPr>
        <w:t xml:space="preserve"> the device will have an error of </w:t>
      </w:r>
      <w:r w:rsidR="00E74A3A">
        <w:t>900 kHz</w:t>
      </w:r>
      <w:r w:rsidR="00E74A3A">
        <w:rPr>
          <w:rFonts w:eastAsiaTheme="minorEastAsia" w:hint="eastAsia"/>
          <w:lang w:eastAsia="zh-CN"/>
        </w:rPr>
        <w:t>~9</w:t>
      </w:r>
      <w:r w:rsidR="00E74A3A">
        <w:rPr>
          <w:rFonts w:eastAsiaTheme="minorEastAsia"/>
          <w:lang w:eastAsia="zh-CN"/>
        </w:rPr>
        <w:t xml:space="preserve"> </w:t>
      </w:r>
      <w:r w:rsidR="00E74A3A">
        <w:rPr>
          <w:rFonts w:eastAsiaTheme="minorEastAsia" w:hint="eastAsia"/>
          <w:lang w:eastAsia="zh-CN"/>
        </w:rPr>
        <w:t>MHz</w:t>
      </w:r>
      <w:r w:rsidR="00E74A3A">
        <w:t xml:space="preserve">. </w:t>
      </w:r>
      <w:r w:rsidR="00F650D3">
        <w:t xml:space="preserve">To correct such a large CFO, study needs to be done </w:t>
      </w:r>
      <w:r w:rsidR="00F650D3" w:rsidRPr="00B83925">
        <w:t xml:space="preserve">for the </w:t>
      </w:r>
      <w:r w:rsidR="00F650D3">
        <w:t xml:space="preserve">estimation and correction of CFO by increasing </w:t>
      </w:r>
      <w:r w:rsidR="00F650D3" w:rsidRPr="00B83925">
        <w:t xml:space="preserve">the </w:t>
      </w:r>
      <w:r w:rsidR="00F650D3">
        <w:t xml:space="preserve">number or length of </w:t>
      </w:r>
      <w:r w:rsidR="00F650D3" w:rsidRPr="00B83925">
        <w:t>synchronization blocks</w:t>
      </w:r>
      <w:r w:rsidR="00F650D3">
        <w:t xml:space="preserve">. </w:t>
      </w:r>
    </w:p>
    <w:p w14:paraId="74473ECC" w14:textId="296244EB" w:rsidR="00F650D3" w:rsidRDefault="00F650D3" w:rsidP="00F650D3">
      <w:pPr>
        <w:pStyle w:val="Proposal"/>
        <w:tabs>
          <w:tab w:val="clear" w:pos="1304"/>
        </w:tabs>
        <w:ind w:left="1701" w:hanging="1701"/>
        <w:rPr>
          <w:lang w:val="en-GB"/>
        </w:rPr>
      </w:pPr>
      <w:bookmarkStart w:id="40" w:name="_Toc213442278"/>
      <w:bookmarkStart w:id="41" w:name="_Toc206084332"/>
      <w:r>
        <w:rPr>
          <w:lang w:val="en-GB"/>
        </w:rPr>
        <w:t>Study the enhancements of preamble and/or midamble either in number or length to correct large CFO and SFO.</w:t>
      </w:r>
      <w:bookmarkEnd w:id="40"/>
      <w:r>
        <w:rPr>
          <w:lang w:val="en-GB"/>
        </w:rPr>
        <w:t xml:space="preserve"> </w:t>
      </w:r>
      <w:bookmarkEnd w:id="41"/>
    </w:p>
    <w:p w14:paraId="0176B526" w14:textId="1D3324FA" w:rsidR="007448D4" w:rsidRDefault="00DE4523" w:rsidP="00163A6C">
      <w:pPr>
        <w:pStyle w:val="Proposal"/>
        <w:numPr>
          <w:ilvl w:val="0"/>
          <w:numId w:val="0"/>
        </w:numPr>
        <w:rPr>
          <w:rFonts w:eastAsia="SimSun" w:cs="Arial"/>
          <w:b w:val="0"/>
          <w:bCs w:val="0"/>
          <w:lang w:eastAsia="en-US"/>
        </w:rPr>
      </w:pPr>
      <w:bookmarkStart w:id="42" w:name="_Toc213442279"/>
      <w:r w:rsidRPr="00DE4523">
        <w:rPr>
          <w:rFonts w:eastAsia="SimSun" w:cs="Arial"/>
          <w:b w:val="0"/>
          <w:bCs w:val="0"/>
          <w:lang w:eastAsia="en-US"/>
        </w:rPr>
        <w:t>Regarding the D2R preamble and midambles, the following agreements have been reached.</w:t>
      </w:r>
      <w:bookmarkEnd w:id="42"/>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6151" w14:paraId="4CEE51FE" w14:textId="77777777" w:rsidTr="00E06151">
        <w:tc>
          <w:tcPr>
            <w:tcW w:w="9639" w:type="dxa"/>
          </w:tcPr>
          <w:p w14:paraId="442D2983" w14:textId="77777777" w:rsidR="00E06151" w:rsidRDefault="00E06151" w:rsidP="00E06151">
            <w:pPr>
              <w:pStyle w:val="Proposal"/>
              <w:numPr>
                <w:ilvl w:val="0"/>
                <w:numId w:val="0"/>
              </w:numPr>
              <w:rPr>
                <w:lang w:val="en-GB"/>
              </w:rPr>
            </w:pPr>
          </w:p>
          <w:p w14:paraId="139E5F75" w14:textId="77777777" w:rsidR="00E06151" w:rsidRPr="00163A6C" w:rsidRDefault="00E06151" w:rsidP="00E06151">
            <w:pPr>
              <w:spacing w:after="0" w:line="240" w:lineRule="auto"/>
              <w:rPr>
                <w:rFonts w:ascii="Times New Roman" w:eastAsia="Batang" w:hAnsi="Times New Roman" w:cs="Times New Roman"/>
                <w:b/>
                <w:bCs/>
                <w:szCs w:val="24"/>
                <w:highlight w:val="green"/>
                <w:lang w:val="en-GB"/>
              </w:rPr>
            </w:pPr>
            <w:r w:rsidRPr="00163A6C">
              <w:rPr>
                <w:rFonts w:ascii="Times New Roman" w:eastAsia="Batang" w:hAnsi="Times New Roman" w:cs="Times New Roman"/>
                <w:b/>
                <w:bCs/>
                <w:szCs w:val="24"/>
                <w:highlight w:val="green"/>
                <w:lang w:val="en-GB"/>
              </w:rPr>
              <w:t>Agreement</w:t>
            </w:r>
          </w:p>
          <w:p w14:paraId="3DC0CF51" w14:textId="77777777" w:rsidR="00E06151" w:rsidRPr="00163A6C" w:rsidRDefault="00E06151" w:rsidP="00E06151">
            <w:pPr>
              <w:spacing w:after="0" w:line="240" w:lineRule="auto"/>
              <w:rPr>
                <w:rFonts w:ascii="Times New Roman" w:eastAsia="Batang" w:hAnsi="Times New Roman" w:cs="Times New Roman"/>
                <w:szCs w:val="24"/>
                <w:lang w:val="en-GB"/>
              </w:rPr>
            </w:pPr>
            <w:r w:rsidRPr="00163A6C">
              <w:rPr>
                <w:rFonts w:ascii="Times New Roman" w:eastAsia="Batang" w:hAnsi="Times New Roman" w:cs="Times New Roman"/>
                <w:szCs w:val="24"/>
                <w:lang w:val="en-GB"/>
              </w:rPr>
              <w:t>Regarding D2R preamble for PDRCH, study the following aspects of the D2R preamble.</w:t>
            </w:r>
          </w:p>
          <w:p w14:paraId="28DE18AA"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Preamble length (e.g., longer than Rel-19 D2R preamble)</w:t>
            </w:r>
          </w:p>
          <w:p w14:paraId="6B64FB1C"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Sequence type</w:t>
            </w:r>
          </w:p>
          <w:p w14:paraId="1C025AB5"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Number of sequences using the same length (e.g., for reader/device differentiation)</w:t>
            </w:r>
          </w:p>
          <w:p w14:paraId="215E9D35"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Considering other factors affecting preamble design (e.g., D2R modulation and detection schemes)</w:t>
            </w:r>
          </w:p>
          <w:p w14:paraId="45C1D0B9" w14:textId="77777777" w:rsidR="00E06151" w:rsidRPr="00163A6C" w:rsidRDefault="00E06151" w:rsidP="00E06151">
            <w:pPr>
              <w:spacing w:after="0" w:line="240" w:lineRule="auto"/>
              <w:rPr>
                <w:rFonts w:ascii="Times New Roman" w:eastAsia="Batang" w:hAnsi="Times New Roman" w:cs="Times New Roman"/>
                <w:szCs w:val="24"/>
                <w:lang w:val="en-GB"/>
              </w:rPr>
            </w:pPr>
          </w:p>
          <w:p w14:paraId="37711436" w14:textId="77777777" w:rsidR="00E06151" w:rsidRPr="00163A6C" w:rsidRDefault="00E06151" w:rsidP="00E06151">
            <w:pPr>
              <w:spacing w:after="0" w:line="240" w:lineRule="auto"/>
              <w:rPr>
                <w:rFonts w:ascii="Times New Roman" w:eastAsia="Batang" w:hAnsi="Times New Roman" w:cs="Times New Roman"/>
                <w:b/>
                <w:bCs/>
                <w:szCs w:val="24"/>
                <w:highlight w:val="green"/>
                <w:lang w:val="en-GB"/>
              </w:rPr>
            </w:pPr>
            <w:r w:rsidRPr="00163A6C">
              <w:rPr>
                <w:rFonts w:ascii="Times New Roman" w:eastAsia="Batang" w:hAnsi="Times New Roman" w:cs="Times New Roman"/>
                <w:b/>
                <w:bCs/>
                <w:szCs w:val="24"/>
                <w:highlight w:val="green"/>
                <w:lang w:val="en-GB"/>
              </w:rPr>
              <w:t>Agreement</w:t>
            </w:r>
          </w:p>
          <w:p w14:paraId="08212EA4" w14:textId="77777777" w:rsidR="00E06151" w:rsidRPr="00163A6C" w:rsidRDefault="00E06151" w:rsidP="00E06151">
            <w:pPr>
              <w:spacing w:after="0" w:line="240" w:lineRule="auto"/>
              <w:rPr>
                <w:rFonts w:ascii="Times New Roman" w:eastAsia="Batang" w:hAnsi="Times New Roman" w:cs="Times New Roman"/>
                <w:szCs w:val="24"/>
                <w:lang w:val="en-GB"/>
              </w:rPr>
            </w:pPr>
            <w:r w:rsidRPr="00163A6C">
              <w:rPr>
                <w:rFonts w:ascii="Times New Roman" w:eastAsia="Batang" w:hAnsi="Times New Roman" w:cs="Times New Roman"/>
                <w:szCs w:val="24"/>
                <w:lang w:val="en-GB"/>
              </w:rPr>
              <w:t>Regarding D2R midamble for PDRCH, study the following aspects of the D2R midamble.</w:t>
            </w:r>
          </w:p>
          <w:p w14:paraId="7C0706F1"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Midamble pattern(s) including the length(s) and interval(s) within (and possibly at the end of) a PDRCH</w:t>
            </w:r>
          </w:p>
          <w:p w14:paraId="34A242B0" w14:textId="77777777" w:rsidR="00E06151" w:rsidRPr="00163A6C"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Sequence type, and whether the same or different sequence type is used for D2R preamble and D2R midamble</w:t>
            </w:r>
          </w:p>
          <w:p w14:paraId="195E2CED" w14:textId="3BC9D1C3" w:rsidR="00E06151" w:rsidRPr="00E06151" w:rsidRDefault="00E06151" w:rsidP="00E06151">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x-none"/>
              </w:rPr>
            </w:pPr>
            <w:r w:rsidRPr="00163A6C">
              <w:rPr>
                <w:rFonts w:ascii="Times" w:eastAsia="Batang" w:hAnsi="Times" w:cs="Times New Roman"/>
                <w:szCs w:val="24"/>
                <w:lang w:val="en-GB" w:eastAsia="ko-KR"/>
              </w:rPr>
              <w:t>Considering other factors affecting midamble design (e.g., D2R modulation and detection schemes)</w:t>
            </w:r>
          </w:p>
        </w:tc>
      </w:tr>
    </w:tbl>
    <w:p w14:paraId="3F6058F6" w14:textId="77777777" w:rsidR="00090CAC" w:rsidRDefault="00090CAC" w:rsidP="00873F49">
      <w:pPr>
        <w:jc w:val="both"/>
        <w:rPr>
          <w:rFonts w:eastAsia="SimSun" w:cs="Arial"/>
        </w:rPr>
      </w:pPr>
    </w:p>
    <w:p w14:paraId="7B38E98C" w14:textId="4185A6E4" w:rsidR="00395050" w:rsidRDefault="009C3468" w:rsidP="00873F49">
      <w:pPr>
        <w:jc w:val="both"/>
        <w:rPr>
          <w:rFonts w:eastAsia="SimSun" w:cs="Arial"/>
        </w:rPr>
      </w:pPr>
      <w:r w:rsidRPr="009C3468">
        <w:rPr>
          <w:rFonts w:eastAsia="SimSun" w:cs="Arial"/>
        </w:rPr>
        <w:t xml:space="preserve">In Release 19, m-sequences of lengths 7 and 31 are used for </w:t>
      </w:r>
      <w:r w:rsidR="003D3E4B">
        <w:rPr>
          <w:rFonts w:eastAsia="SimSun" w:cs="Arial"/>
        </w:rPr>
        <w:t>D2R</w:t>
      </w:r>
      <w:r w:rsidRPr="009C3468">
        <w:rPr>
          <w:rFonts w:eastAsia="SimSun" w:cs="Arial"/>
        </w:rPr>
        <w:t xml:space="preserve"> preamble and midamble</w:t>
      </w:r>
      <w:r w:rsidR="007F5AAD">
        <w:rPr>
          <w:rFonts w:eastAsia="SimSun" w:cs="Arial"/>
        </w:rPr>
        <w:t xml:space="preserve">. </w:t>
      </w:r>
      <w:r w:rsidR="004C69EB" w:rsidRPr="004C69EB">
        <w:rPr>
          <w:rFonts w:eastAsia="SimSun" w:cs="Arial"/>
        </w:rPr>
        <w:t>The higher layers indicate several parameters related to D2R amble configuration. These include the interval in bits for D2R midamble insertion, the sequence length indicator for D2R ambles, and the additional D2R midamble insertion indicator. Together, these parameters define how often midambles are inserted, the sequence length used for synchronization signals, and whether extra midambles are included to enhance channel estimation and tracking performance.</w:t>
      </w:r>
    </w:p>
    <w:p w14:paraId="1ABBFC8B" w14:textId="518D8CD3" w:rsidR="00CD2AE5" w:rsidRDefault="000540DA" w:rsidP="00873F49">
      <w:pPr>
        <w:jc w:val="both"/>
        <w:rPr>
          <w:rFonts w:eastAsia="SimSun" w:cs="Arial"/>
        </w:rPr>
      </w:pPr>
      <w:r w:rsidRPr="000540DA">
        <w:rPr>
          <w:rFonts w:eastAsia="SimSun" w:cs="Arial"/>
        </w:rPr>
        <w:t>Regarding the addition of CFO estimation functionality to the D2R ambles, it is critical that the device maintains proper CFO calibration before transmitting its D2R data; otherwise, it may transmit in frequency bands that are not allocated to it. In such cases, either large guard bands would be required, or coexistence issues may occur. Therefore, it is particularly important that the R2D CFO calibration signal be carefully designed to achieve a good level of coarse CFO calibration. The remaining fine calibration can then be performed using the D2R ambles at the reader side.</w:t>
      </w:r>
    </w:p>
    <w:p w14:paraId="38CB6818" w14:textId="0DB0008E" w:rsidR="00512019" w:rsidRPr="00395050" w:rsidRDefault="001622C2" w:rsidP="00873F49">
      <w:pPr>
        <w:jc w:val="both"/>
        <w:rPr>
          <w:rFonts w:eastAsia="SimSun" w:cs="Arial"/>
        </w:rPr>
      </w:pPr>
      <w:r w:rsidRPr="001622C2">
        <w:rPr>
          <w:rFonts w:eastAsia="SimSun" w:cs="Arial"/>
        </w:rPr>
        <w:t>Regarding the indication of the amble length and midamble intervals for the first D2R message in Do-A traffic, these parameters can still be specified either through the same approach used for indicating the message’s resource allocation information or by using fixed, predefined values.</w:t>
      </w:r>
    </w:p>
    <w:p w14:paraId="62DAF52A" w14:textId="1E64E174" w:rsidR="008930BB" w:rsidRPr="00B61EC6" w:rsidRDefault="009F5D36" w:rsidP="00873F49">
      <w:pPr>
        <w:pStyle w:val="Heading2"/>
        <w:jc w:val="both"/>
        <w:rPr>
          <w:lang w:val="en-US"/>
        </w:rPr>
      </w:pPr>
      <w:r w:rsidRPr="0B1D9750">
        <w:rPr>
          <w:lang w:val="en-US"/>
        </w:rPr>
        <w:t>D2R multiplexing/multiple access</w:t>
      </w:r>
      <w:r w:rsidR="00414A18" w:rsidRPr="0B1D9750">
        <w:rPr>
          <w:lang w:val="en-US"/>
        </w:rPr>
        <w:t xml:space="preserve"> </w:t>
      </w:r>
    </w:p>
    <w:p w14:paraId="7536383B" w14:textId="77777777" w:rsidR="009F5D36" w:rsidRDefault="009F5D36" w:rsidP="00873F49">
      <w:pPr>
        <w:pStyle w:val="Heading3"/>
        <w:jc w:val="both"/>
      </w:pPr>
      <w:r>
        <w:t>D2R TDM(A)</w:t>
      </w:r>
    </w:p>
    <w:p w14:paraId="0A753666" w14:textId="1124378B" w:rsidR="00643875" w:rsidRPr="00643875" w:rsidRDefault="00643875" w:rsidP="00873F49">
      <w:pPr>
        <w:jc w:val="both"/>
      </w:pPr>
      <w:r w:rsidRPr="00793599">
        <w:rPr>
          <w:lang w:val="en-GB" w:eastAsia="ja-JP"/>
        </w:rPr>
        <w:t xml:space="preserve">RAN1#122 made the following agreement regarding D2R </w:t>
      </w:r>
      <w:r w:rsidR="003D2A79">
        <w:rPr>
          <w:lang w:val="en-GB" w:eastAsia="ja-JP"/>
        </w:rPr>
        <w:t>TDM(A).</w:t>
      </w:r>
      <w:r>
        <w:rPr>
          <w:lang w:val="en-GB"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6F12" w14:paraId="17447FF0" w14:textId="77777777" w:rsidTr="00E06151">
        <w:tc>
          <w:tcPr>
            <w:tcW w:w="9629" w:type="dxa"/>
          </w:tcPr>
          <w:p w14:paraId="4CBA6302" w14:textId="77777777" w:rsidR="00166F12" w:rsidRPr="00A96C97" w:rsidRDefault="00166F12" w:rsidP="00873F49">
            <w:pPr>
              <w:spacing w:after="0" w:line="240" w:lineRule="auto"/>
              <w:jc w:val="both"/>
              <w:rPr>
                <w:rFonts w:ascii="Times" w:eastAsia="Batang" w:hAnsi="Times" w:cs="Times New Roman"/>
                <w:b/>
                <w:szCs w:val="24"/>
                <w:lang w:val="en-GB" w:eastAsia="ko-KR"/>
              </w:rPr>
            </w:pPr>
            <w:r w:rsidRPr="00A96C97">
              <w:rPr>
                <w:rFonts w:ascii="Times" w:eastAsia="Batang" w:hAnsi="Times" w:cs="Times New Roman"/>
                <w:b/>
                <w:szCs w:val="24"/>
                <w:highlight w:val="green"/>
                <w:lang w:val="en-GB" w:eastAsia="ko-KR"/>
              </w:rPr>
              <w:t>Agreement</w:t>
            </w:r>
          </w:p>
          <w:p w14:paraId="25751626" w14:textId="77777777" w:rsidR="00166F12" w:rsidRPr="00A96C97" w:rsidRDefault="00166F12" w:rsidP="00873F49">
            <w:pPr>
              <w:spacing w:after="0" w:line="240" w:lineRule="auto"/>
              <w:jc w:val="both"/>
              <w:rPr>
                <w:rFonts w:ascii="Times" w:eastAsia="Batang" w:hAnsi="Times" w:cs="Times New Roman"/>
                <w:szCs w:val="24"/>
                <w:lang w:val="en-GB" w:eastAsia="ko-KR"/>
              </w:rPr>
            </w:pPr>
            <w:r w:rsidRPr="00A96C97">
              <w:rPr>
                <w:rFonts w:ascii="Times" w:eastAsia="Batang" w:hAnsi="Times" w:cs="Times New Roman"/>
                <w:szCs w:val="24"/>
                <w:lang w:val="en-GB" w:eastAsia="ko-KR"/>
              </w:rPr>
              <w:lastRenderedPageBreak/>
              <w:t>At least for CBRA for DT and DO-DTT, s</w:t>
            </w:r>
            <w:r w:rsidRPr="00A96C97">
              <w:rPr>
                <w:rFonts w:ascii="Times" w:eastAsia="Batang" w:hAnsi="Times" w:cs="Times New Roman" w:hint="eastAsia"/>
                <w:szCs w:val="24"/>
                <w:lang w:val="en-GB" w:eastAsia="ko-KR"/>
              </w:rPr>
              <w:t xml:space="preserve">tudy necessity and feasibility of </w:t>
            </w:r>
            <w:r w:rsidRPr="00A96C97">
              <w:rPr>
                <w:rFonts w:ascii="Times" w:eastAsia="Batang" w:hAnsi="Times" w:cs="Times New Roman"/>
                <w:szCs w:val="24"/>
                <w:lang w:val="en-GB" w:eastAsia="ko-KR"/>
              </w:rPr>
              <w:t>enhancements of D2R TDM(A) for Device 2b and for Device C based on the following:</w:t>
            </w:r>
          </w:p>
          <w:p w14:paraId="17DF8227" w14:textId="77777777" w:rsidR="00166F12" w:rsidRPr="00A96C97"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eastAsia="ko-KR"/>
              </w:rPr>
            </w:pPr>
            <w:r w:rsidRPr="00A96C97">
              <w:rPr>
                <w:rFonts w:ascii="Times" w:eastAsia="Batang" w:hAnsi="Times" w:cs="Times New Roman"/>
                <w:szCs w:val="24"/>
                <w:lang w:eastAsia="ko-KR"/>
              </w:rPr>
              <w:t>X1 &gt; 2 for Msg1 (X1: number of time domain resources for Msg1 transmission indicated by the corresponding R2D message)</w:t>
            </w:r>
          </w:p>
          <w:p w14:paraId="4AF0E9C1" w14:textId="58B8A13B" w:rsidR="00166F12" w:rsidRPr="00166F12"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eastAsia="ko-KR"/>
              </w:rPr>
            </w:pPr>
            <w:r w:rsidRPr="00A96C97">
              <w:rPr>
                <w:rFonts w:ascii="Times" w:eastAsia="Batang" w:hAnsi="Times" w:cs="Times New Roman"/>
                <w:szCs w:val="24"/>
                <w:lang w:eastAsia="ko-KR"/>
              </w:rPr>
              <w:t>X3 &gt; 1 for Msg3 (X3: number of time domain resources for Msg3 transmission indicated by the corresponding R2D message)</w:t>
            </w:r>
          </w:p>
        </w:tc>
      </w:tr>
    </w:tbl>
    <w:p w14:paraId="1DB41EA7" w14:textId="77777777" w:rsidR="00643875" w:rsidRDefault="00643875" w:rsidP="00873F49">
      <w:pPr>
        <w:jc w:val="both"/>
        <w:rPr>
          <w:rFonts w:eastAsia="SimSun" w:cs="Arial"/>
        </w:rPr>
      </w:pPr>
    </w:p>
    <w:p w14:paraId="795F79E7" w14:textId="1BD83BB6" w:rsidR="00E0756D" w:rsidRDefault="00E0756D" w:rsidP="004813DE">
      <w:pPr>
        <w:jc w:val="both"/>
        <w:rPr>
          <w:rFonts w:cs="Arial"/>
          <w:szCs w:val="20"/>
          <w:lang w:eastAsia="ja-JP"/>
        </w:rPr>
      </w:pPr>
      <w:r w:rsidRPr="0061671F">
        <w:rPr>
          <w:rFonts w:cs="Arial"/>
          <w:szCs w:val="20"/>
          <w:lang w:eastAsia="ja-JP"/>
        </w:rPr>
        <w:t xml:space="preserve">With </w:t>
      </w:r>
      <w:r>
        <w:rPr>
          <w:rFonts w:cs="Arial"/>
          <w:szCs w:val="20"/>
          <w:lang w:eastAsia="ja-JP"/>
        </w:rPr>
        <w:t xml:space="preserve">regards to the above agreement, our view is that </w:t>
      </w:r>
      <w:r w:rsidR="008A3EC3">
        <w:rPr>
          <w:rFonts w:cs="Arial"/>
          <w:szCs w:val="20"/>
          <w:lang w:eastAsia="ja-JP"/>
        </w:rPr>
        <w:t>t</w:t>
      </w:r>
      <w:r w:rsidR="00E5459B">
        <w:rPr>
          <w:rFonts w:cs="Arial"/>
          <w:szCs w:val="20"/>
          <w:lang w:eastAsia="ja-JP"/>
        </w:rPr>
        <w:t>he necessity of a</w:t>
      </w:r>
      <w:r>
        <w:rPr>
          <w:rFonts w:cs="Arial"/>
          <w:szCs w:val="20"/>
          <w:lang w:eastAsia="ja-JP"/>
        </w:rPr>
        <w:t xml:space="preserve">ny further enhancements </w:t>
      </w:r>
      <w:r w:rsidR="00402AFA">
        <w:rPr>
          <w:rFonts w:cs="Arial"/>
          <w:szCs w:val="20"/>
          <w:lang w:eastAsia="ja-JP"/>
        </w:rPr>
        <w:t xml:space="preserve">on X1 </w:t>
      </w:r>
      <w:r>
        <w:rPr>
          <w:rFonts w:cs="Arial"/>
          <w:szCs w:val="20"/>
          <w:lang w:eastAsia="ja-JP"/>
        </w:rPr>
        <w:t>should be motivated by the proponents from capacity and latency perspectives</w:t>
      </w:r>
      <w:r w:rsidR="00C54C6B">
        <w:rPr>
          <w:rFonts w:cs="Arial"/>
          <w:szCs w:val="20"/>
          <w:lang w:eastAsia="ja-JP"/>
        </w:rPr>
        <w:t xml:space="preserve"> </w:t>
      </w:r>
      <w:r w:rsidR="002D1E8A">
        <w:rPr>
          <w:rFonts w:cs="Arial"/>
          <w:szCs w:val="20"/>
          <w:lang w:eastAsia="ja-JP"/>
        </w:rPr>
        <w:t>potentially</w:t>
      </w:r>
      <w:r w:rsidR="00C54C6B">
        <w:rPr>
          <w:rFonts w:cs="Arial"/>
          <w:szCs w:val="20"/>
          <w:lang w:eastAsia="ja-JP"/>
        </w:rPr>
        <w:t xml:space="preserve"> using evaluations</w:t>
      </w:r>
      <w:r>
        <w:rPr>
          <w:rFonts w:cs="Arial"/>
          <w:szCs w:val="20"/>
          <w:lang w:eastAsia="ja-JP"/>
        </w:rPr>
        <w:t>.</w:t>
      </w:r>
    </w:p>
    <w:p w14:paraId="5ED49212" w14:textId="3849CF58" w:rsidR="00E0756D" w:rsidRDefault="00E0756D" w:rsidP="004813DE">
      <w:pPr>
        <w:jc w:val="both"/>
        <w:rPr>
          <w:rFonts w:cs="Arial"/>
          <w:szCs w:val="20"/>
          <w:lang w:eastAsia="ja-JP"/>
        </w:rPr>
      </w:pPr>
      <w:r>
        <w:rPr>
          <w:rFonts w:cs="Arial"/>
          <w:szCs w:val="20"/>
          <w:lang w:eastAsia="ja-JP"/>
        </w:rPr>
        <w:t xml:space="preserve">On discussion related to the value of X3, we think this is a bit of a futile discussion. There is a need to indicate or configure the </w:t>
      </w:r>
      <w:r w:rsidRPr="0011550F">
        <w:rPr>
          <w:rFonts w:cs="Arial"/>
          <w:i/>
          <w:iCs/>
          <w:szCs w:val="20"/>
          <w:lang w:eastAsia="ja-JP"/>
        </w:rPr>
        <w:t>number of</w:t>
      </w:r>
      <w:r>
        <w:rPr>
          <w:rFonts w:cs="Arial"/>
          <w:szCs w:val="20"/>
          <w:lang w:eastAsia="ja-JP"/>
        </w:rPr>
        <w:t xml:space="preserve"> time domain resources/occasions if the resources are randomly selected by a device. Unlike for Msg1 transmissions, this is not the case for Msg3</w:t>
      </w:r>
      <w:r w:rsidR="00E16CC0">
        <w:rPr>
          <w:rFonts w:cs="Arial"/>
          <w:szCs w:val="20"/>
          <w:lang w:eastAsia="ja-JP"/>
        </w:rPr>
        <w:t xml:space="preserve"> as </w:t>
      </w:r>
      <w:r w:rsidR="00393A6E">
        <w:rPr>
          <w:rFonts w:cs="Arial"/>
          <w:szCs w:val="20"/>
          <w:lang w:eastAsia="ja-JP"/>
        </w:rPr>
        <w:t xml:space="preserve">dedicated </w:t>
      </w:r>
      <w:r w:rsidR="005E764C">
        <w:rPr>
          <w:rFonts w:cs="Arial"/>
          <w:szCs w:val="20"/>
          <w:lang w:eastAsia="ja-JP"/>
        </w:rPr>
        <w:t>resources</w:t>
      </w:r>
      <w:r w:rsidR="00597CA5">
        <w:rPr>
          <w:rFonts w:cs="Arial"/>
          <w:szCs w:val="20"/>
          <w:lang w:eastAsia="ja-JP"/>
        </w:rPr>
        <w:t xml:space="preserve"> should be allocated for Msg3</w:t>
      </w:r>
      <w:r>
        <w:rPr>
          <w:rFonts w:cs="Arial"/>
          <w:szCs w:val="20"/>
          <w:lang w:eastAsia="ja-JP"/>
        </w:rPr>
        <w:t>. Each device that successfully received its random ID in Msg2 will have a dedicated time</w:t>
      </w:r>
      <w:r w:rsidR="00DA752F">
        <w:rPr>
          <w:rFonts w:cs="Arial"/>
          <w:szCs w:val="20"/>
          <w:lang w:eastAsia="ja-JP"/>
        </w:rPr>
        <w:t xml:space="preserve"> and frequency</w:t>
      </w:r>
      <w:r w:rsidR="005A0569">
        <w:rPr>
          <w:rFonts w:cs="Arial"/>
          <w:szCs w:val="20"/>
          <w:lang w:eastAsia="ja-JP"/>
        </w:rPr>
        <w:t xml:space="preserve"> </w:t>
      </w:r>
      <w:r>
        <w:rPr>
          <w:rFonts w:cs="Arial"/>
          <w:szCs w:val="20"/>
          <w:lang w:eastAsia="ja-JP"/>
        </w:rPr>
        <w:t>domain resource for Msg3 transmission</w:t>
      </w:r>
      <w:r w:rsidR="00613B5E">
        <w:rPr>
          <w:rFonts w:cs="Arial"/>
          <w:szCs w:val="20"/>
          <w:lang w:eastAsia="ja-JP"/>
        </w:rPr>
        <w:t>, which can be indicated through Msg</w:t>
      </w:r>
      <w:r w:rsidR="00977159">
        <w:rPr>
          <w:rFonts w:cs="Arial"/>
          <w:szCs w:val="20"/>
          <w:lang w:eastAsia="ja-JP"/>
        </w:rPr>
        <w:t>2</w:t>
      </w:r>
      <w:r>
        <w:rPr>
          <w:rFonts w:cs="Arial"/>
          <w:szCs w:val="20"/>
          <w:lang w:eastAsia="ja-JP"/>
        </w:rPr>
        <w:t xml:space="preserve">. </w:t>
      </w:r>
      <w:r w:rsidR="0034062B">
        <w:rPr>
          <w:rFonts w:cs="Arial"/>
          <w:szCs w:val="20"/>
          <w:lang w:eastAsia="ja-JP"/>
        </w:rPr>
        <w:t xml:space="preserve">Therefore, we think </w:t>
      </w:r>
      <w:r w:rsidR="00DC641F">
        <w:rPr>
          <w:rFonts w:cs="Arial"/>
          <w:szCs w:val="20"/>
          <w:lang w:eastAsia="ja-JP"/>
        </w:rPr>
        <w:t xml:space="preserve">the value of X3 should always be </w:t>
      </w:r>
      <w:r w:rsidR="00F25A6B">
        <w:rPr>
          <w:rFonts w:cs="Arial"/>
          <w:szCs w:val="20"/>
          <w:lang w:eastAsia="ja-JP"/>
        </w:rPr>
        <w:t>1 from device perspective.</w:t>
      </w:r>
    </w:p>
    <w:p w14:paraId="12A4089E" w14:textId="77777777" w:rsidR="00E0756D" w:rsidRPr="0061671F" w:rsidRDefault="00E0756D" w:rsidP="00873F49">
      <w:pPr>
        <w:pStyle w:val="Observation"/>
      </w:pPr>
      <w:bookmarkStart w:id="43" w:name="_Toc213442267"/>
      <w:r w:rsidRPr="006E1E26">
        <w:t>Unlike for Msg1 transmissions</w:t>
      </w:r>
      <w:r>
        <w:t xml:space="preserve"> where there is need to</w:t>
      </w:r>
      <w:r w:rsidRPr="006E1E26">
        <w:t xml:space="preserve"> indicate the number of time domain resources/occasions </w:t>
      </w:r>
      <w:r>
        <w:t>that can be</w:t>
      </w:r>
      <w:r w:rsidRPr="006E1E26">
        <w:t xml:space="preserve"> randomly selected by a device</w:t>
      </w:r>
      <w:r>
        <w:t xml:space="preserve">, </w:t>
      </w:r>
      <w:r w:rsidRPr="00EF0451">
        <w:t>a dedicated time-domain resource</w:t>
      </w:r>
      <w:r>
        <w:t xml:space="preserve"> is provided for Msg3 transmission.</w:t>
      </w:r>
      <w:bookmarkEnd w:id="43"/>
      <w:r>
        <w:t xml:space="preserve"> </w:t>
      </w:r>
    </w:p>
    <w:p w14:paraId="39EB5A42" w14:textId="0FE7F4A4" w:rsidR="00E0756D" w:rsidRDefault="000F0271" w:rsidP="00873F49">
      <w:pPr>
        <w:pStyle w:val="Proposal"/>
      </w:pPr>
      <w:bookmarkStart w:id="44" w:name="_Toc213442280"/>
      <w:r>
        <w:t xml:space="preserve">Determine if X1 </w:t>
      </w:r>
      <w:r w:rsidR="0094414A">
        <w:t xml:space="preserve">= 2 </w:t>
      </w:r>
      <w:r w:rsidR="00364EAD">
        <w:t xml:space="preserve">is sufficient to meet the </w:t>
      </w:r>
      <w:r w:rsidR="00ED0FCD">
        <w:t xml:space="preserve">capacity and latency </w:t>
      </w:r>
      <w:r w:rsidR="0016660C">
        <w:t xml:space="preserve">that outdoor use cases demand. </w:t>
      </w:r>
      <w:r w:rsidR="00616352">
        <w:t>The necessity</w:t>
      </w:r>
      <w:r w:rsidR="00CA03C1">
        <w:t xml:space="preserve"> of</w:t>
      </w:r>
      <w:r w:rsidR="00E0756D" w:rsidRPr="000C3F9A">
        <w:t xml:space="preserve"> further enhancements</w:t>
      </w:r>
      <w:r w:rsidR="00E0756D">
        <w:t xml:space="preserve"> to </w:t>
      </w:r>
      <w:r w:rsidR="00E0756D" w:rsidRPr="00D80B26">
        <w:t xml:space="preserve">X1 </w:t>
      </w:r>
      <w:r w:rsidR="00E0756D">
        <w:t>=</w:t>
      </w:r>
      <w:r w:rsidR="00E0756D" w:rsidRPr="00D80B26">
        <w:t xml:space="preserve"> 2 for Msg1</w:t>
      </w:r>
      <w:r w:rsidR="00E0756D" w:rsidRPr="000C3F9A">
        <w:t xml:space="preserve"> should be motivated by the proponents from capacity and latency perspectives</w:t>
      </w:r>
      <w:r w:rsidR="002D1E8A">
        <w:t xml:space="preserve"> potentially using evaluations.</w:t>
      </w:r>
      <w:bookmarkEnd w:id="44"/>
    </w:p>
    <w:p w14:paraId="14F26D0C" w14:textId="7A69D44B" w:rsidR="00E0756D" w:rsidRDefault="00C721E7" w:rsidP="00873F49">
      <w:pPr>
        <w:pStyle w:val="Proposal"/>
      </w:pPr>
      <w:bookmarkStart w:id="45" w:name="_Toc213442281"/>
      <w:r>
        <w:t xml:space="preserve">From device perspective, </w:t>
      </w:r>
      <w:r w:rsidR="0033778B">
        <w:t>X3 should be 1.</w:t>
      </w:r>
      <w:bookmarkEnd w:id="45"/>
    </w:p>
    <w:p w14:paraId="57C345F4" w14:textId="77777777" w:rsidR="00E0756D" w:rsidRPr="000A4FB5" w:rsidRDefault="00E0756D" w:rsidP="00873F49">
      <w:pPr>
        <w:pStyle w:val="Proposal"/>
        <w:numPr>
          <w:ilvl w:val="0"/>
          <w:numId w:val="0"/>
        </w:numPr>
      </w:pPr>
    </w:p>
    <w:p w14:paraId="54276851" w14:textId="37085A8F" w:rsidR="009F5D36" w:rsidRDefault="009F5D36" w:rsidP="00873F49">
      <w:pPr>
        <w:pStyle w:val="Heading3"/>
        <w:jc w:val="both"/>
      </w:pPr>
      <w:r>
        <w:t>D2R FDM(A)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6F12" w14:paraId="726CF61D" w14:textId="77777777" w:rsidTr="00E06151">
        <w:tc>
          <w:tcPr>
            <w:tcW w:w="9629" w:type="dxa"/>
          </w:tcPr>
          <w:p w14:paraId="592AADD2" w14:textId="77777777" w:rsidR="00166F12" w:rsidRPr="00A96C97" w:rsidRDefault="00166F12" w:rsidP="00873F49">
            <w:pPr>
              <w:spacing w:after="0" w:line="240" w:lineRule="auto"/>
              <w:jc w:val="both"/>
              <w:rPr>
                <w:rFonts w:ascii="Times" w:eastAsia="Batang" w:hAnsi="Times" w:cs="Times New Roman"/>
                <w:szCs w:val="24"/>
                <w:lang w:val="en-GB"/>
              </w:rPr>
            </w:pPr>
          </w:p>
          <w:p w14:paraId="555B31B9" w14:textId="77777777" w:rsidR="00166F12" w:rsidRPr="00A96C97" w:rsidRDefault="00166F12" w:rsidP="00873F49">
            <w:pPr>
              <w:spacing w:after="0" w:line="240" w:lineRule="auto"/>
              <w:jc w:val="both"/>
              <w:rPr>
                <w:rFonts w:ascii="Times" w:eastAsia="Batang" w:hAnsi="Times" w:cs="Times"/>
                <w:b/>
                <w:szCs w:val="24"/>
                <w:lang w:val="en-GB" w:eastAsia="ko-KR"/>
              </w:rPr>
            </w:pPr>
            <w:r w:rsidRPr="00A96C97">
              <w:rPr>
                <w:rFonts w:ascii="Times" w:eastAsia="Batang" w:hAnsi="Times" w:cs="Times"/>
                <w:b/>
                <w:szCs w:val="24"/>
                <w:highlight w:val="green"/>
                <w:lang w:val="en-GB" w:eastAsia="ko-KR"/>
              </w:rPr>
              <w:t>Agreement</w:t>
            </w:r>
          </w:p>
          <w:p w14:paraId="268F5748" w14:textId="77777777" w:rsidR="00166F12" w:rsidRPr="00A96C97" w:rsidRDefault="00166F12" w:rsidP="00873F49">
            <w:pPr>
              <w:spacing w:after="0" w:line="240" w:lineRule="auto"/>
              <w:jc w:val="both"/>
              <w:rPr>
                <w:rFonts w:ascii="Times" w:eastAsia="Batang" w:hAnsi="Times" w:cs="Times"/>
                <w:szCs w:val="24"/>
                <w:lang w:val="en-GB" w:eastAsia="ko-KR"/>
              </w:rPr>
            </w:pPr>
            <w:r w:rsidRPr="00A96C97">
              <w:rPr>
                <w:rFonts w:ascii="Times" w:eastAsia="Batang" w:hAnsi="Times" w:cs="Times" w:hint="eastAsia"/>
                <w:szCs w:val="24"/>
                <w:lang w:val="en-GB" w:eastAsia="ko-KR"/>
              </w:rPr>
              <w:t xml:space="preserve">Study </w:t>
            </w:r>
            <w:r w:rsidRPr="00A96C97">
              <w:rPr>
                <w:rFonts w:ascii="Times" w:eastAsia="Batang" w:hAnsi="Times" w:cs="Times"/>
                <w:szCs w:val="24"/>
                <w:lang w:val="en-GB" w:eastAsia="ko-KR"/>
              </w:rPr>
              <w:t>necessity and feasibility of enhancements of D2R for Device 2b and for Device C, considering the following aspects or potential enhancements:</w:t>
            </w:r>
          </w:p>
          <w:p w14:paraId="64142D29" w14:textId="77777777" w:rsidR="00166F12" w:rsidRPr="00A96C97"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Considering that Device 2b and Device C can adjust the LO towards a desired frequency, whether to also support baseband small FS for Device 2b and Device C</w:t>
            </w:r>
          </w:p>
          <w:p w14:paraId="75156D16" w14:textId="77777777" w:rsidR="00166F12" w:rsidRPr="00A96C97"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hint="eastAsia"/>
                <w:szCs w:val="24"/>
                <w:lang w:val="en-GB" w:eastAsia="ko-KR"/>
              </w:rPr>
              <w:t xml:space="preserve">D2R </w:t>
            </w:r>
            <w:r w:rsidRPr="00A96C97">
              <w:rPr>
                <w:rFonts w:ascii="Times" w:eastAsia="Batang" w:hAnsi="Times" w:cs="Times"/>
                <w:szCs w:val="24"/>
                <w:lang w:val="en-GB" w:eastAsia="ko-KR"/>
              </w:rPr>
              <w:t>frequency resources</w:t>
            </w:r>
            <w:r w:rsidRPr="00A96C97">
              <w:rPr>
                <w:rFonts w:ascii="Times" w:eastAsia="Batang" w:hAnsi="Times" w:cs="Times" w:hint="eastAsia"/>
                <w:szCs w:val="24"/>
                <w:lang w:val="en-GB" w:eastAsia="ko-KR"/>
              </w:rPr>
              <w:t xml:space="preserve"> </w:t>
            </w:r>
            <w:r w:rsidRPr="00A96C97">
              <w:rPr>
                <w:rFonts w:ascii="Times" w:eastAsia="Batang" w:hAnsi="Times" w:cs="Times"/>
                <w:szCs w:val="24"/>
                <w:lang w:val="en-GB" w:eastAsia="ko-KR"/>
              </w:rPr>
              <w:t>for FDM(A) (e.g., considering D2R transmission bandwidth, guard-band size between FDMed D2R transmissions, CFO, SFO, etc.)</w:t>
            </w:r>
          </w:p>
          <w:p w14:paraId="5206D41C" w14:textId="77777777" w:rsidR="00166F12" w:rsidRPr="00A96C97"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How a device determines the frequency resource for D2R transmission</w:t>
            </w:r>
          </w:p>
          <w:p w14:paraId="1727F19E" w14:textId="12FBE4AF" w:rsidR="00166F12" w:rsidRPr="00283283"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FDM(A) for D2R transmissions other than Msg1 and Msg3</w:t>
            </w:r>
          </w:p>
        </w:tc>
      </w:tr>
    </w:tbl>
    <w:p w14:paraId="362588A0" w14:textId="77777777" w:rsidR="00166F12" w:rsidRPr="00166F12" w:rsidRDefault="00166F12" w:rsidP="00873F49">
      <w:pPr>
        <w:jc w:val="both"/>
        <w:rPr>
          <w:lang w:val="en-GB" w:eastAsia="ja-JP"/>
        </w:rPr>
      </w:pPr>
    </w:p>
    <w:p w14:paraId="640EE4B3" w14:textId="79762801" w:rsidR="005713D9" w:rsidRDefault="004B139A" w:rsidP="00873F49">
      <w:pPr>
        <w:jc w:val="both"/>
        <w:rPr>
          <w:lang w:val="en-GB" w:eastAsia="ja-JP"/>
        </w:rPr>
      </w:pPr>
      <w:r>
        <w:rPr>
          <w:lang w:val="en-GB" w:eastAsia="ja-JP"/>
        </w:rPr>
        <w:t xml:space="preserve">The Rel-19 A-IoT device uses small frequency shift to </w:t>
      </w:r>
      <w:r w:rsidR="00486494" w:rsidRPr="00486494">
        <w:rPr>
          <w:lang w:eastAsia="ja-JP"/>
        </w:rPr>
        <w:t>offset the backscatter signal power onto a carrier frequency away from the carrier wave to mitigate interference and facilitate FDMA</w:t>
      </w:r>
      <w:r>
        <w:rPr>
          <w:lang w:val="en-GB" w:eastAsia="ja-JP"/>
        </w:rPr>
        <w:t xml:space="preserve">. </w:t>
      </w:r>
      <w:r w:rsidR="003576A1">
        <w:rPr>
          <w:lang w:val="en-GB" w:eastAsia="ja-JP"/>
        </w:rPr>
        <w:t>For</w:t>
      </w:r>
      <w:r w:rsidR="005713D9">
        <w:rPr>
          <w:lang w:val="en-GB" w:eastAsia="ja-JP"/>
        </w:rPr>
        <w:t xml:space="preserve"> Rel-20</w:t>
      </w:r>
      <w:r w:rsidR="00C32571">
        <w:rPr>
          <w:lang w:val="en-GB" w:eastAsia="ja-JP"/>
        </w:rPr>
        <w:t>, the</w:t>
      </w:r>
      <w:r w:rsidR="005713D9">
        <w:rPr>
          <w:lang w:val="en-GB" w:eastAsia="ja-JP"/>
        </w:rPr>
        <w:t xml:space="preserve"> device</w:t>
      </w:r>
      <w:r w:rsidR="00B57DF6">
        <w:rPr>
          <w:lang w:val="en-GB" w:eastAsia="ja-JP"/>
        </w:rPr>
        <w:t xml:space="preserve"> type 2b and c</w:t>
      </w:r>
      <w:r w:rsidR="005713D9">
        <w:rPr>
          <w:lang w:val="en-GB" w:eastAsia="ja-JP"/>
        </w:rPr>
        <w:t xml:space="preserve"> have an LO which can tune into a desired </w:t>
      </w:r>
      <w:r w:rsidR="00CE63E3">
        <w:rPr>
          <w:lang w:val="en-GB" w:eastAsia="ja-JP"/>
        </w:rPr>
        <w:t xml:space="preserve">carrier </w:t>
      </w:r>
      <w:r w:rsidR="005713D9">
        <w:rPr>
          <w:lang w:val="en-GB" w:eastAsia="ja-JP"/>
        </w:rPr>
        <w:t xml:space="preserve">frequency. </w:t>
      </w:r>
      <w:r w:rsidR="00CE63E3">
        <w:rPr>
          <w:lang w:val="en-GB" w:eastAsia="ja-JP"/>
        </w:rPr>
        <w:t xml:space="preserve">Therefore, </w:t>
      </w:r>
      <w:r w:rsidR="00730AF1">
        <w:rPr>
          <w:lang w:val="en-GB" w:eastAsia="ja-JP"/>
        </w:rPr>
        <w:t xml:space="preserve">we think </w:t>
      </w:r>
      <w:r w:rsidR="002501B7">
        <w:rPr>
          <w:lang w:val="en-GB" w:eastAsia="ja-JP"/>
        </w:rPr>
        <w:t xml:space="preserve">supporting </w:t>
      </w:r>
      <w:r w:rsidR="00C73772">
        <w:rPr>
          <w:lang w:val="en-GB" w:eastAsia="ja-JP"/>
        </w:rPr>
        <w:t>small FS for Device 2b and Device C is not necessary.</w:t>
      </w:r>
    </w:p>
    <w:p w14:paraId="2AEA537E" w14:textId="7AAF0EAC" w:rsidR="000C01FE" w:rsidRDefault="00B11E79" w:rsidP="00FD4CB2">
      <w:pPr>
        <w:pStyle w:val="Proposal"/>
      </w:pPr>
      <w:bookmarkStart w:id="46" w:name="_Toc213442282"/>
      <w:r>
        <w:t>It is not necessary to support baseband small FS for Device 2b and Device C in Rel-20</w:t>
      </w:r>
      <w:r w:rsidR="005713D9" w:rsidRPr="00E12C39">
        <w:t>.</w:t>
      </w:r>
      <w:bookmarkEnd w:id="46"/>
    </w:p>
    <w:p w14:paraId="1EA29A64" w14:textId="3FB3671E" w:rsidR="007C4497" w:rsidRDefault="004576FE" w:rsidP="00873F49">
      <w:pPr>
        <w:jc w:val="both"/>
        <w:rPr>
          <w:lang w:eastAsia="ja-JP"/>
        </w:rPr>
      </w:pPr>
      <w:r>
        <w:rPr>
          <w:lang w:eastAsia="ja-JP"/>
        </w:rPr>
        <w:t>Reg</w:t>
      </w:r>
      <w:r w:rsidR="00832640">
        <w:rPr>
          <w:lang w:eastAsia="ja-JP"/>
        </w:rPr>
        <w:t xml:space="preserve">arding </w:t>
      </w:r>
      <w:r w:rsidR="002476D9">
        <w:rPr>
          <w:lang w:eastAsia="ja-JP"/>
        </w:rPr>
        <w:t xml:space="preserve">frequency </w:t>
      </w:r>
      <w:r w:rsidR="002439AB">
        <w:rPr>
          <w:lang w:eastAsia="ja-JP"/>
        </w:rPr>
        <w:t>and time</w:t>
      </w:r>
      <w:r w:rsidR="002476D9">
        <w:rPr>
          <w:lang w:eastAsia="ja-JP"/>
        </w:rPr>
        <w:t xml:space="preserve"> resource </w:t>
      </w:r>
      <w:r w:rsidR="001E385A">
        <w:rPr>
          <w:lang w:eastAsia="ja-JP"/>
        </w:rPr>
        <w:t>allocation for D2R transmission,</w:t>
      </w:r>
      <w:r w:rsidR="00212FE9">
        <w:rPr>
          <w:lang w:eastAsia="ja-JP"/>
        </w:rPr>
        <w:t xml:space="preserve"> </w:t>
      </w:r>
      <w:r w:rsidR="00CD496C">
        <w:rPr>
          <w:lang w:eastAsia="ja-JP"/>
        </w:rPr>
        <w:t xml:space="preserve">the </w:t>
      </w:r>
      <w:r w:rsidR="00757C36">
        <w:rPr>
          <w:lang w:eastAsia="ja-JP"/>
        </w:rPr>
        <w:t>device</w:t>
      </w:r>
      <w:r w:rsidR="003F0386">
        <w:rPr>
          <w:lang w:eastAsia="ja-JP"/>
        </w:rPr>
        <w:t xml:space="preserve"> can </w:t>
      </w:r>
      <w:r w:rsidR="000F07F3">
        <w:rPr>
          <w:lang w:eastAsia="ja-JP"/>
        </w:rPr>
        <w:t xml:space="preserve">determine </w:t>
      </w:r>
      <w:r w:rsidR="00F70CEE">
        <w:rPr>
          <w:lang w:eastAsia="ja-JP"/>
        </w:rPr>
        <w:t xml:space="preserve">the </w:t>
      </w:r>
      <w:r w:rsidR="00121561">
        <w:rPr>
          <w:lang w:eastAsia="ja-JP"/>
        </w:rPr>
        <w:t xml:space="preserve">resource </w:t>
      </w:r>
      <w:r w:rsidR="00867F44">
        <w:rPr>
          <w:lang w:eastAsia="ja-JP"/>
        </w:rPr>
        <w:t xml:space="preserve">differently </w:t>
      </w:r>
      <w:r w:rsidR="00560821">
        <w:rPr>
          <w:lang w:eastAsia="ja-JP"/>
        </w:rPr>
        <w:t xml:space="preserve">for different </w:t>
      </w:r>
      <w:r w:rsidR="003458A2">
        <w:rPr>
          <w:lang w:eastAsia="ja-JP"/>
        </w:rPr>
        <w:t>D2R transmissions</w:t>
      </w:r>
      <w:r w:rsidR="00560821">
        <w:rPr>
          <w:lang w:eastAsia="ja-JP"/>
        </w:rPr>
        <w:t xml:space="preserve">. </w:t>
      </w:r>
      <w:r w:rsidR="005C485C">
        <w:rPr>
          <w:lang w:eastAsia="ja-JP"/>
        </w:rPr>
        <w:t xml:space="preserve">For </w:t>
      </w:r>
      <w:r w:rsidR="00F47307">
        <w:rPr>
          <w:lang w:eastAsia="ja-JP"/>
        </w:rPr>
        <w:t>M</w:t>
      </w:r>
      <w:r w:rsidR="005C485C">
        <w:rPr>
          <w:lang w:eastAsia="ja-JP"/>
        </w:rPr>
        <w:t>sg1</w:t>
      </w:r>
      <w:r w:rsidR="00E33684">
        <w:rPr>
          <w:lang w:eastAsia="ja-JP"/>
        </w:rPr>
        <w:t xml:space="preserve"> transmission </w:t>
      </w:r>
      <w:r w:rsidR="002A73F1">
        <w:rPr>
          <w:lang w:eastAsia="ja-JP"/>
        </w:rPr>
        <w:t xml:space="preserve">for </w:t>
      </w:r>
      <w:r w:rsidR="00C51F06">
        <w:rPr>
          <w:lang w:eastAsia="ja-JP"/>
        </w:rPr>
        <w:t xml:space="preserve">device </w:t>
      </w:r>
      <w:r w:rsidR="009550D8">
        <w:rPr>
          <w:lang w:eastAsia="ja-JP"/>
        </w:rPr>
        <w:t>access</w:t>
      </w:r>
      <w:r w:rsidR="00271042">
        <w:rPr>
          <w:lang w:eastAsia="ja-JP"/>
        </w:rPr>
        <w:t>ing</w:t>
      </w:r>
      <w:r w:rsidR="004D463E">
        <w:rPr>
          <w:lang w:eastAsia="ja-JP"/>
        </w:rPr>
        <w:t xml:space="preserve"> the reader or </w:t>
      </w:r>
      <w:r w:rsidR="00C51F06">
        <w:rPr>
          <w:lang w:eastAsia="ja-JP"/>
        </w:rPr>
        <w:t>device with</w:t>
      </w:r>
      <w:r w:rsidR="002A73F1">
        <w:rPr>
          <w:lang w:eastAsia="ja-JP"/>
        </w:rPr>
        <w:t xml:space="preserve"> DO-A traffic, </w:t>
      </w:r>
      <w:r w:rsidR="004B0E41">
        <w:rPr>
          <w:lang w:eastAsia="ja-JP"/>
        </w:rPr>
        <w:t>a broadcast information</w:t>
      </w:r>
      <w:r w:rsidR="00492D29">
        <w:rPr>
          <w:lang w:eastAsia="ja-JP"/>
        </w:rPr>
        <w:t xml:space="preserve"> m</w:t>
      </w:r>
      <w:r w:rsidR="007E1311">
        <w:rPr>
          <w:lang w:eastAsia="ja-JP"/>
        </w:rPr>
        <w:t>ay</w:t>
      </w:r>
      <w:r w:rsidR="007D4723">
        <w:rPr>
          <w:lang w:eastAsia="ja-JP"/>
        </w:rPr>
        <w:t xml:space="preserve"> be transmitted periodically by the reader which provides </w:t>
      </w:r>
      <w:r w:rsidR="00B72612">
        <w:rPr>
          <w:lang w:eastAsia="ja-JP"/>
        </w:rPr>
        <w:t xml:space="preserve">multiple </w:t>
      </w:r>
      <w:r w:rsidR="00E33684">
        <w:rPr>
          <w:lang w:eastAsia="ja-JP"/>
        </w:rPr>
        <w:t>occasions</w:t>
      </w:r>
      <w:r w:rsidR="00B72612">
        <w:rPr>
          <w:lang w:eastAsia="ja-JP"/>
        </w:rPr>
        <w:t xml:space="preserve"> </w:t>
      </w:r>
      <w:r w:rsidR="00487C7E">
        <w:rPr>
          <w:lang w:eastAsia="ja-JP"/>
        </w:rPr>
        <w:t>with</w:t>
      </w:r>
      <w:r w:rsidR="007D4723">
        <w:rPr>
          <w:lang w:eastAsia="ja-JP"/>
        </w:rPr>
        <w:t xml:space="preserve"> frequency </w:t>
      </w:r>
      <w:r w:rsidR="00487C7E">
        <w:rPr>
          <w:lang w:eastAsia="ja-JP"/>
        </w:rPr>
        <w:t xml:space="preserve">and time </w:t>
      </w:r>
      <w:r w:rsidR="007D4723">
        <w:rPr>
          <w:lang w:eastAsia="ja-JP"/>
        </w:rPr>
        <w:t>resource for the device.</w:t>
      </w:r>
      <w:r w:rsidR="00661D76">
        <w:rPr>
          <w:lang w:eastAsia="ja-JP"/>
        </w:rPr>
        <w:t xml:space="preserve"> </w:t>
      </w:r>
      <w:r w:rsidR="005C485C">
        <w:rPr>
          <w:lang w:eastAsia="ja-JP"/>
        </w:rPr>
        <w:t xml:space="preserve">After the device identifies the </w:t>
      </w:r>
      <w:r w:rsidR="007D4723">
        <w:rPr>
          <w:lang w:eastAsia="ja-JP"/>
        </w:rPr>
        <w:t xml:space="preserve">resource </w:t>
      </w:r>
      <w:r w:rsidR="005C485C">
        <w:rPr>
          <w:lang w:eastAsia="ja-JP"/>
        </w:rPr>
        <w:t>set</w:t>
      </w:r>
      <w:r w:rsidR="006B594D">
        <w:rPr>
          <w:lang w:eastAsia="ja-JP"/>
        </w:rPr>
        <w:t>s</w:t>
      </w:r>
      <w:r w:rsidR="005C485C">
        <w:rPr>
          <w:lang w:eastAsia="ja-JP"/>
        </w:rPr>
        <w:t xml:space="preserve">, the device is allowed to determine the resource among </w:t>
      </w:r>
      <w:r w:rsidR="00EC4D7A">
        <w:rPr>
          <w:lang w:eastAsia="ja-JP"/>
        </w:rPr>
        <w:t xml:space="preserve">the </w:t>
      </w:r>
      <w:r w:rsidR="007A0E59">
        <w:rPr>
          <w:lang w:eastAsia="ja-JP"/>
        </w:rPr>
        <w:t>multiple occasions</w:t>
      </w:r>
      <w:r w:rsidR="005C485C">
        <w:rPr>
          <w:lang w:eastAsia="ja-JP"/>
        </w:rPr>
        <w:t xml:space="preserve">. </w:t>
      </w:r>
      <w:r w:rsidR="00560821">
        <w:rPr>
          <w:lang w:eastAsia="ja-JP"/>
        </w:rPr>
        <w:t>For</w:t>
      </w:r>
      <w:r w:rsidR="007C4497">
        <w:rPr>
          <w:lang w:eastAsia="ja-JP"/>
        </w:rPr>
        <w:t xml:space="preserve"> </w:t>
      </w:r>
      <w:r w:rsidR="00563CF3">
        <w:rPr>
          <w:lang w:eastAsia="ja-JP"/>
        </w:rPr>
        <w:t>M</w:t>
      </w:r>
      <w:r w:rsidR="007C4497">
        <w:rPr>
          <w:lang w:eastAsia="ja-JP"/>
        </w:rPr>
        <w:t>sg1 transmission</w:t>
      </w:r>
      <w:r w:rsidR="00107367">
        <w:rPr>
          <w:lang w:eastAsia="ja-JP"/>
        </w:rPr>
        <w:t xml:space="preserve"> for DT and DO-DTT </w:t>
      </w:r>
      <w:r w:rsidR="00814E2C">
        <w:rPr>
          <w:lang w:eastAsia="ja-JP"/>
        </w:rPr>
        <w:t>traffic</w:t>
      </w:r>
      <w:r w:rsidR="007C4497">
        <w:rPr>
          <w:lang w:eastAsia="ja-JP"/>
        </w:rPr>
        <w:t>,</w:t>
      </w:r>
      <w:r w:rsidR="00814E2C">
        <w:rPr>
          <w:lang w:eastAsia="ja-JP"/>
        </w:rPr>
        <w:t xml:space="preserve"> </w:t>
      </w:r>
      <w:r w:rsidR="00CD496C">
        <w:rPr>
          <w:lang w:eastAsia="ja-JP"/>
        </w:rPr>
        <w:t xml:space="preserve">the device </w:t>
      </w:r>
      <w:r w:rsidR="00D82B09">
        <w:rPr>
          <w:lang w:eastAsia="ja-JP"/>
        </w:rPr>
        <w:t>acquire</w:t>
      </w:r>
      <w:r w:rsidR="00144CF9">
        <w:rPr>
          <w:lang w:eastAsia="ja-JP"/>
        </w:rPr>
        <w:t>s</w:t>
      </w:r>
      <w:r w:rsidR="00D82B09">
        <w:rPr>
          <w:lang w:eastAsia="ja-JP"/>
        </w:rPr>
        <w:t xml:space="preserve"> the frequency </w:t>
      </w:r>
      <w:r w:rsidR="00C708ED">
        <w:rPr>
          <w:lang w:eastAsia="ja-JP"/>
        </w:rPr>
        <w:t xml:space="preserve">and time </w:t>
      </w:r>
      <w:r w:rsidR="00D82B09">
        <w:rPr>
          <w:lang w:eastAsia="ja-JP"/>
        </w:rPr>
        <w:t xml:space="preserve">resource from paging message. </w:t>
      </w:r>
      <w:r w:rsidR="00661D76">
        <w:rPr>
          <w:lang w:eastAsia="ja-JP"/>
        </w:rPr>
        <w:t xml:space="preserve">For </w:t>
      </w:r>
      <w:r w:rsidR="001274C2">
        <w:rPr>
          <w:lang w:eastAsia="ja-JP"/>
        </w:rPr>
        <w:t>M</w:t>
      </w:r>
      <w:r w:rsidR="00661D76">
        <w:rPr>
          <w:lang w:eastAsia="ja-JP"/>
        </w:rPr>
        <w:t xml:space="preserve">sg3 transmission, the frequency </w:t>
      </w:r>
      <w:r w:rsidR="001274C2">
        <w:rPr>
          <w:lang w:eastAsia="ja-JP"/>
        </w:rPr>
        <w:t xml:space="preserve">and time </w:t>
      </w:r>
      <w:r w:rsidR="00661D76">
        <w:rPr>
          <w:lang w:eastAsia="ja-JP"/>
        </w:rPr>
        <w:t xml:space="preserve">resource </w:t>
      </w:r>
      <w:r w:rsidR="00596CE1">
        <w:rPr>
          <w:lang w:eastAsia="ja-JP"/>
        </w:rPr>
        <w:t>can be</w:t>
      </w:r>
      <w:r w:rsidR="00CA2C4E">
        <w:rPr>
          <w:lang w:eastAsia="ja-JP"/>
        </w:rPr>
        <w:t xml:space="preserve"> carried by</w:t>
      </w:r>
      <w:r w:rsidR="00596CE1">
        <w:rPr>
          <w:lang w:eastAsia="ja-JP"/>
        </w:rPr>
        <w:t xml:space="preserve"> msg2</w:t>
      </w:r>
      <w:r w:rsidR="00384D3F">
        <w:rPr>
          <w:lang w:eastAsia="ja-JP"/>
        </w:rPr>
        <w:t>.</w:t>
      </w:r>
      <w:r w:rsidR="00CA2C4E">
        <w:rPr>
          <w:lang w:eastAsia="ja-JP"/>
        </w:rPr>
        <w:t xml:space="preserve"> </w:t>
      </w:r>
      <w:r w:rsidR="007C4497">
        <w:rPr>
          <w:lang w:eastAsia="ja-JP"/>
        </w:rPr>
        <w:t xml:space="preserve"> </w:t>
      </w:r>
    </w:p>
    <w:p w14:paraId="4E4AE98B" w14:textId="25B586AF" w:rsidR="00F46454" w:rsidRDefault="004D484E" w:rsidP="00873F49">
      <w:pPr>
        <w:pStyle w:val="Observation"/>
      </w:pPr>
      <w:bookmarkStart w:id="47" w:name="_Toc213442268"/>
      <w:r>
        <w:t xml:space="preserve">The device can determine the </w:t>
      </w:r>
      <w:r w:rsidR="006661CB">
        <w:t>frequency</w:t>
      </w:r>
      <w:r w:rsidR="00D473FB">
        <w:t xml:space="preserve"> </w:t>
      </w:r>
      <w:r w:rsidR="00AC3B16">
        <w:t xml:space="preserve">and time </w:t>
      </w:r>
      <w:r w:rsidR="00864A9F">
        <w:t>resources</w:t>
      </w:r>
      <w:r>
        <w:t xml:space="preserve"> </w:t>
      </w:r>
      <w:r w:rsidR="006661CB">
        <w:t>from d</w:t>
      </w:r>
      <w:r w:rsidR="004B4EA4">
        <w:t>if</w:t>
      </w:r>
      <w:r>
        <w:t>ferent messages</w:t>
      </w:r>
      <w:r w:rsidR="004B4EA4">
        <w:t xml:space="preserve"> </w:t>
      </w:r>
      <w:r w:rsidR="009704F1">
        <w:t>(e.g SIB, M</w:t>
      </w:r>
      <w:r w:rsidR="00F61600">
        <w:t>sg</w:t>
      </w:r>
      <w:r w:rsidR="009704F1">
        <w:t>2</w:t>
      </w:r>
      <w:r w:rsidR="00C253AD">
        <w:t>)</w:t>
      </w:r>
      <w:r w:rsidR="004B4EA4">
        <w:t xml:space="preserve"> for different D2R transmissions</w:t>
      </w:r>
      <w:r w:rsidR="00C253AD">
        <w:t xml:space="preserve"> (e.g</w:t>
      </w:r>
      <w:r w:rsidR="00E077E0">
        <w:t>.,</w:t>
      </w:r>
      <w:r w:rsidR="00C253AD">
        <w:t xml:space="preserve"> M</w:t>
      </w:r>
      <w:r w:rsidR="00F61600">
        <w:t>sg</w:t>
      </w:r>
      <w:r w:rsidR="00C253AD">
        <w:t>1, M</w:t>
      </w:r>
      <w:r w:rsidR="00F61600">
        <w:t>sg</w:t>
      </w:r>
      <w:r w:rsidR="00C253AD">
        <w:t>3 etc)</w:t>
      </w:r>
      <w:r>
        <w:t>.</w:t>
      </w:r>
      <w:bookmarkEnd w:id="47"/>
    </w:p>
    <w:p w14:paraId="34BCFD95" w14:textId="006DCC1F" w:rsidR="00C253AD" w:rsidRDefault="00C253AD" w:rsidP="00C253AD">
      <w:pPr>
        <w:pStyle w:val="Observation"/>
      </w:pPr>
      <w:r w:rsidRPr="00C253AD">
        <w:lastRenderedPageBreak/>
        <w:t xml:space="preserve"> </w:t>
      </w:r>
      <w:bookmarkStart w:id="48" w:name="_Toc213442269"/>
      <w:r>
        <w:t>The device is allowed to determine the frequency and time resources for MSG1 transmission for DO-A traffic.</w:t>
      </w:r>
      <w:bookmarkEnd w:id="48"/>
    </w:p>
    <w:p w14:paraId="7E1801AA" w14:textId="77777777" w:rsidR="0096337B" w:rsidRDefault="0096337B" w:rsidP="009301A5">
      <w:pPr>
        <w:jc w:val="both"/>
        <w:rPr>
          <w:lang w:eastAsia="ja-JP"/>
        </w:rPr>
      </w:pPr>
    </w:p>
    <w:p w14:paraId="2B44EAFF" w14:textId="226A8065" w:rsidR="009F5D36" w:rsidRDefault="009F5D36" w:rsidP="00873F49">
      <w:pPr>
        <w:pStyle w:val="Heading3"/>
        <w:jc w:val="both"/>
      </w:pPr>
      <w:r>
        <w:t>D2R CDM(A)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86234" w14:paraId="6CDFD6CE" w14:textId="77777777" w:rsidTr="00E06151">
        <w:tc>
          <w:tcPr>
            <w:tcW w:w="9629" w:type="dxa"/>
          </w:tcPr>
          <w:p w14:paraId="47A8DA6D" w14:textId="77777777" w:rsidR="00DE5C81" w:rsidRPr="00DE5C81" w:rsidRDefault="00DE5C81" w:rsidP="00DE5C81">
            <w:pPr>
              <w:spacing w:after="0" w:line="240" w:lineRule="auto"/>
              <w:rPr>
                <w:rFonts w:ascii="Times" w:eastAsia="Batang" w:hAnsi="Times" w:cs="Times New Roman"/>
                <w:b/>
                <w:bCs/>
                <w:szCs w:val="20"/>
                <w:lang w:val="en-GB"/>
              </w:rPr>
            </w:pPr>
            <w:r w:rsidRPr="00DE5C81">
              <w:rPr>
                <w:rFonts w:ascii="Times" w:eastAsia="Batang" w:hAnsi="Times" w:cs="Times New Roman"/>
                <w:b/>
                <w:bCs/>
                <w:szCs w:val="20"/>
                <w:highlight w:val="green"/>
                <w:lang w:val="en-GB"/>
              </w:rPr>
              <w:t>Agreement</w:t>
            </w:r>
          </w:p>
          <w:p w14:paraId="33D0578C" w14:textId="77777777" w:rsidR="00DE5C81" w:rsidRPr="00DE5C81" w:rsidRDefault="00DE5C81" w:rsidP="00DE5C81">
            <w:pPr>
              <w:spacing w:after="0" w:line="240" w:lineRule="auto"/>
              <w:rPr>
                <w:rFonts w:ascii="Times" w:eastAsia="Batang" w:hAnsi="Times" w:cs="Times New Roman"/>
                <w:szCs w:val="24"/>
                <w:lang w:val="en-GB" w:eastAsia="ko-KR"/>
              </w:rPr>
            </w:pPr>
            <w:r w:rsidRPr="00DE5C81">
              <w:rPr>
                <w:rFonts w:ascii="Times" w:eastAsia="Batang" w:hAnsi="Times" w:cs="Times New Roman"/>
                <w:szCs w:val="24"/>
                <w:lang w:val="en-GB"/>
              </w:rPr>
              <w:t>Study necessity and feasibility of D2R CDM(A) for Device 2b and for Device C with sequence-based Msg1 transmission and potential impact to random access procedures</w:t>
            </w:r>
            <w:r w:rsidRPr="00DE5C81">
              <w:rPr>
                <w:rFonts w:ascii="Times" w:eastAsia="Batang" w:hAnsi="Times" w:cs="Times New Roman"/>
                <w:szCs w:val="24"/>
                <w:lang w:val="en-GB" w:eastAsia="ko-KR"/>
              </w:rPr>
              <w:t>.</w:t>
            </w:r>
          </w:p>
          <w:p w14:paraId="5ABB686E" w14:textId="77777777" w:rsidR="00DE5C81" w:rsidRPr="00DE5C81" w:rsidRDefault="00DE5C81" w:rsidP="00DE5C81">
            <w:pPr>
              <w:numPr>
                <w:ilvl w:val="0"/>
                <w:numId w:val="27"/>
              </w:numPr>
              <w:spacing w:after="0" w:line="240" w:lineRule="auto"/>
              <w:rPr>
                <w:rFonts w:ascii="Times" w:eastAsia="Batang" w:hAnsi="Times" w:cs="Times New Roman"/>
                <w:szCs w:val="20"/>
                <w:lang w:val="en-GB" w:eastAsia="ko-KR"/>
              </w:rPr>
            </w:pPr>
            <w:r w:rsidRPr="00DE5C81">
              <w:rPr>
                <w:rFonts w:ascii="Times" w:eastAsia="Batang" w:hAnsi="Times" w:cs="Times New Roman" w:hint="eastAsia"/>
                <w:szCs w:val="20"/>
                <w:lang w:val="en-GB" w:eastAsia="ko-KR"/>
              </w:rPr>
              <w:t>F</w:t>
            </w:r>
            <w:r w:rsidRPr="00DE5C81">
              <w:rPr>
                <w:rFonts w:ascii="Times" w:eastAsia="Batang" w:hAnsi="Times" w:cs="Times New Roman"/>
                <w:szCs w:val="20"/>
                <w:lang w:val="en-GB" w:eastAsia="ko-KR"/>
              </w:rPr>
              <w:t>FS: other cases, except for data transmission</w:t>
            </w:r>
          </w:p>
          <w:p w14:paraId="10ACEEF8" w14:textId="77777777" w:rsidR="00C86234" w:rsidRDefault="00C86234" w:rsidP="00873F49">
            <w:pPr>
              <w:jc w:val="both"/>
              <w:rPr>
                <w:lang w:val="en-GB" w:eastAsia="ja-JP"/>
              </w:rPr>
            </w:pPr>
          </w:p>
          <w:p w14:paraId="3A9D9E13" w14:textId="77777777" w:rsidR="00665FD1" w:rsidRPr="00665FD1" w:rsidRDefault="00665FD1" w:rsidP="00665FD1">
            <w:pPr>
              <w:spacing w:after="0" w:line="240" w:lineRule="auto"/>
              <w:rPr>
                <w:rFonts w:ascii="Times New Roman" w:eastAsia="Batang" w:hAnsi="Times New Roman" w:cs="Times New Roman"/>
                <w:b/>
                <w:bCs/>
                <w:szCs w:val="24"/>
                <w:lang w:val="en-GB"/>
              </w:rPr>
            </w:pPr>
            <w:r w:rsidRPr="00665FD1">
              <w:rPr>
                <w:rFonts w:ascii="Times New Roman" w:eastAsia="Batang" w:hAnsi="Times New Roman" w:cs="Times New Roman"/>
                <w:b/>
                <w:bCs/>
                <w:szCs w:val="24"/>
                <w:highlight w:val="green"/>
                <w:lang w:val="en-GB"/>
              </w:rPr>
              <w:t>Agreement</w:t>
            </w:r>
          </w:p>
          <w:p w14:paraId="4BC6082F" w14:textId="77777777" w:rsidR="00665FD1" w:rsidRPr="00665FD1" w:rsidRDefault="00665FD1" w:rsidP="00665FD1">
            <w:pPr>
              <w:spacing w:after="0" w:line="240" w:lineRule="auto"/>
              <w:rPr>
                <w:rFonts w:ascii="Times New Roman" w:eastAsia="Batang" w:hAnsi="Times New Roman" w:cs="Times New Roman"/>
                <w:szCs w:val="24"/>
                <w:lang w:val="en-GB"/>
              </w:rPr>
            </w:pPr>
            <w:r w:rsidRPr="00665FD1">
              <w:rPr>
                <w:rFonts w:ascii="Times New Roman" w:eastAsia="Batang" w:hAnsi="Times New Roman" w:cs="Times New Roman"/>
                <w:szCs w:val="24"/>
                <w:lang w:val="en-GB"/>
              </w:rPr>
              <w:t>For the study of binary sequence-based Msg1 for the study of necessity and feasibility of D2R CDM(A) for Device 2b and for Device C, study at least the following aspects:</w:t>
            </w:r>
          </w:p>
          <w:p w14:paraId="0734BF48" w14:textId="77777777" w:rsidR="00665FD1" w:rsidRPr="00665FD1" w:rsidRDefault="00665FD1" w:rsidP="00665FD1">
            <w:pPr>
              <w:numPr>
                <w:ilvl w:val="0"/>
                <w:numId w:val="27"/>
              </w:numPr>
              <w:spacing w:after="0" w:line="240" w:lineRule="auto"/>
              <w:rPr>
                <w:rFonts w:ascii="Times New Roman" w:eastAsia="Batang" w:hAnsi="Times New Roman" w:cs="Times New Roman"/>
                <w:szCs w:val="24"/>
                <w:lang w:val="en-GB"/>
              </w:rPr>
            </w:pPr>
            <w:r w:rsidRPr="00665FD1">
              <w:rPr>
                <w:rFonts w:ascii="Times New Roman" w:eastAsia="Batang" w:hAnsi="Times New Roman" w:cs="Times New Roman"/>
                <w:szCs w:val="24"/>
                <w:lang w:val="en-GB"/>
              </w:rPr>
              <w:t>Sequence type (e.g. Gold sequence, m-sequence)</w:t>
            </w:r>
          </w:p>
          <w:p w14:paraId="0D9AD638" w14:textId="77777777" w:rsidR="00665FD1" w:rsidRPr="00665FD1" w:rsidRDefault="00665FD1" w:rsidP="00665FD1">
            <w:pPr>
              <w:numPr>
                <w:ilvl w:val="0"/>
                <w:numId w:val="27"/>
              </w:numPr>
              <w:spacing w:after="0" w:line="240" w:lineRule="auto"/>
              <w:rPr>
                <w:rFonts w:ascii="Times New Roman" w:eastAsia="Batang" w:hAnsi="Times New Roman" w:cs="Times New Roman"/>
                <w:szCs w:val="24"/>
                <w:lang w:val="en-GB"/>
              </w:rPr>
            </w:pPr>
            <w:r w:rsidRPr="00665FD1">
              <w:rPr>
                <w:rFonts w:ascii="Times New Roman" w:eastAsia="Batang" w:hAnsi="Times New Roman" w:cs="Times New Roman"/>
                <w:szCs w:val="24"/>
                <w:lang w:val="en-GB"/>
              </w:rPr>
              <w:t>Length of the sequence</w:t>
            </w:r>
          </w:p>
          <w:p w14:paraId="0818EA81" w14:textId="77777777" w:rsidR="00665FD1" w:rsidRPr="00665FD1" w:rsidRDefault="00665FD1" w:rsidP="00665FD1">
            <w:pPr>
              <w:numPr>
                <w:ilvl w:val="0"/>
                <w:numId w:val="27"/>
              </w:numPr>
              <w:spacing w:after="0" w:line="240" w:lineRule="auto"/>
              <w:rPr>
                <w:rFonts w:ascii="Times New Roman" w:eastAsia="Batang" w:hAnsi="Times New Roman" w:cs="Times New Roman"/>
                <w:szCs w:val="24"/>
                <w:lang w:val="en-GB"/>
              </w:rPr>
            </w:pPr>
            <w:r w:rsidRPr="00665FD1">
              <w:rPr>
                <w:rFonts w:ascii="Times New Roman" w:eastAsia="Batang" w:hAnsi="Times New Roman" w:cs="Times New Roman" w:hint="eastAsia"/>
                <w:szCs w:val="24"/>
                <w:lang w:val="en-GB"/>
              </w:rPr>
              <w:t>N</w:t>
            </w:r>
            <w:r w:rsidRPr="00665FD1">
              <w:rPr>
                <w:rFonts w:ascii="Times New Roman" w:eastAsia="Batang" w:hAnsi="Times New Roman" w:cs="Times New Roman"/>
                <w:szCs w:val="24"/>
                <w:lang w:val="en-GB"/>
              </w:rPr>
              <w:t>umber of sequences</w:t>
            </w:r>
          </w:p>
          <w:p w14:paraId="4D7A6E21" w14:textId="77777777" w:rsidR="00665FD1" w:rsidRPr="00DE5C81" w:rsidRDefault="00665FD1" w:rsidP="00873F49">
            <w:pPr>
              <w:jc w:val="both"/>
              <w:rPr>
                <w:lang w:val="en-GB" w:eastAsia="ja-JP"/>
              </w:rPr>
            </w:pPr>
          </w:p>
        </w:tc>
      </w:tr>
    </w:tbl>
    <w:p w14:paraId="5A39AA02" w14:textId="77777777" w:rsidR="00C86234" w:rsidRDefault="00C86234" w:rsidP="00873F49">
      <w:pPr>
        <w:jc w:val="both"/>
        <w:rPr>
          <w:lang w:val="en-GB" w:eastAsia="ja-JP"/>
        </w:rPr>
      </w:pPr>
    </w:p>
    <w:p w14:paraId="3FEDAAF9" w14:textId="31FD3727" w:rsidR="00DE5678" w:rsidRPr="005A6535" w:rsidRDefault="00FD4024" w:rsidP="00873F49">
      <w:pPr>
        <w:jc w:val="both"/>
        <w:rPr>
          <w:rFonts w:eastAsia="DengXian"/>
          <w:lang w:val="en-GB" w:eastAsia="zh-CN"/>
        </w:rPr>
      </w:pPr>
      <w:r>
        <w:rPr>
          <w:lang w:val="en-GB" w:eastAsia="ja-JP"/>
        </w:rPr>
        <w:t xml:space="preserve">In Rel-19, CDMA was not </w:t>
      </w:r>
      <w:r w:rsidR="00163EFB">
        <w:rPr>
          <w:lang w:val="en-GB" w:eastAsia="ja-JP"/>
        </w:rPr>
        <w:t xml:space="preserve">specified </w:t>
      </w:r>
      <w:r w:rsidR="00E45856">
        <w:rPr>
          <w:lang w:val="en-GB" w:eastAsia="ja-JP"/>
        </w:rPr>
        <w:t xml:space="preserve">for A-IoT due to </w:t>
      </w:r>
      <w:r w:rsidR="00EA5AF9">
        <w:rPr>
          <w:lang w:val="en-GB" w:eastAsia="ja-JP"/>
        </w:rPr>
        <w:t xml:space="preserve">low device complexity. For Rel-20, </w:t>
      </w:r>
      <w:r w:rsidR="00B20794">
        <w:rPr>
          <w:lang w:val="en-GB" w:eastAsia="ja-JP"/>
        </w:rPr>
        <w:t xml:space="preserve">although </w:t>
      </w:r>
      <w:r w:rsidR="00C53ABF">
        <w:rPr>
          <w:lang w:val="en-GB" w:eastAsia="ja-JP"/>
        </w:rPr>
        <w:t>device 2b/</w:t>
      </w:r>
      <w:r w:rsidR="005C1618">
        <w:rPr>
          <w:lang w:val="en-GB" w:eastAsia="ja-JP"/>
        </w:rPr>
        <w:t xml:space="preserve">c are more capable than device 1, </w:t>
      </w:r>
      <w:r w:rsidR="007A5187">
        <w:rPr>
          <w:lang w:val="en-GB" w:eastAsia="ja-JP"/>
        </w:rPr>
        <w:t xml:space="preserve">they still suffer </w:t>
      </w:r>
      <w:r w:rsidR="008E053C">
        <w:rPr>
          <w:lang w:val="en-GB" w:eastAsia="ja-JP"/>
        </w:rPr>
        <w:t>from large CFO/SFO</w:t>
      </w:r>
      <w:r w:rsidR="00752FD3">
        <w:rPr>
          <w:lang w:val="en-GB" w:eastAsia="ja-JP"/>
        </w:rPr>
        <w:t xml:space="preserve"> and related </w:t>
      </w:r>
      <w:r w:rsidR="0035458E">
        <w:rPr>
          <w:lang w:val="en-GB" w:eastAsia="ja-JP"/>
        </w:rPr>
        <w:t>issues</w:t>
      </w:r>
      <w:r w:rsidR="005A3034">
        <w:rPr>
          <w:lang w:val="en-GB" w:eastAsia="ja-JP"/>
        </w:rPr>
        <w:t xml:space="preserve"> which </w:t>
      </w:r>
      <w:r w:rsidR="00C33014">
        <w:rPr>
          <w:lang w:val="en-GB" w:eastAsia="ja-JP"/>
        </w:rPr>
        <w:t>are critical for CDMA implementation</w:t>
      </w:r>
      <w:r w:rsidR="0035458E">
        <w:rPr>
          <w:lang w:val="en-GB" w:eastAsia="ja-JP"/>
        </w:rPr>
        <w:t xml:space="preserve">. </w:t>
      </w:r>
      <w:r w:rsidR="00D75E39">
        <w:rPr>
          <w:lang w:val="en-GB" w:eastAsia="ja-JP"/>
        </w:rPr>
        <w:t xml:space="preserve">Meanwhile, CDMA also requires </w:t>
      </w:r>
      <w:r w:rsidR="009C75E6">
        <w:rPr>
          <w:lang w:val="en-GB" w:eastAsia="ja-JP"/>
        </w:rPr>
        <w:t>acc</w:t>
      </w:r>
      <w:r w:rsidR="00873F49">
        <w:rPr>
          <w:lang w:val="en-GB" w:eastAsia="ja-JP"/>
        </w:rPr>
        <w:t>urate timing and power control which are</w:t>
      </w:r>
      <w:r w:rsidR="003774F4">
        <w:rPr>
          <w:lang w:val="en-GB" w:eastAsia="ja-JP"/>
        </w:rPr>
        <w:t xml:space="preserve"> also</w:t>
      </w:r>
      <w:r w:rsidR="00873F49">
        <w:rPr>
          <w:lang w:val="en-GB" w:eastAsia="ja-JP"/>
        </w:rPr>
        <w:t xml:space="preserve"> strict for A-IoT devices. </w:t>
      </w:r>
      <w:r w:rsidR="00886DB6">
        <w:rPr>
          <w:lang w:val="en-GB" w:eastAsia="ja-JP"/>
        </w:rPr>
        <w:t xml:space="preserve">On the other hand, </w:t>
      </w:r>
      <w:r w:rsidR="00E3115C">
        <w:rPr>
          <w:lang w:val="en-GB" w:eastAsia="ja-JP"/>
        </w:rPr>
        <w:t xml:space="preserve">the Rel-20 A-IoT devices are already utilizing a combination of TDMA and FDMA for increased efficiency and reduced collisions and therefore </w:t>
      </w:r>
      <w:r w:rsidR="00A36470">
        <w:rPr>
          <w:lang w:val="en-GB" w:eastAsia="ja-JP"/>
        </w:rPr>
        <w:t xml:space="preserve">the necessity </w:t>
      </w:r>
      <w:r w:rsidR="002E1E7D">
        <w:rPr>
          <w:lang w:val="en-GB" w:eastAsia="ja-JP"/>
        </w:rPr>
        <w:t xml:space="preserve">of </w:t>
      </w:r>
      <w:r w:rsidR="00E3115C">
        <w:rPr>
          <w:lang w:val="en-GB" w:eastAsia="ja-JP"/>
        </w:rPr>
        <w:t xml:space="preserve">introducing CDMA on top of the existing mechanisms </w:t>
      </w:r>
      <w:r w:rsidR="00C57DAD">
        <w:rPr>
          <w:lang w:val="en-GB" w:eastAsia="ja-JP"/>
        </w:rPr>
        <w:t xml:space="preserve">needs to be validated. </w:t>
      </w:r>
      <w:r w:rsidR="00815D0C">
        <w:rPr>
          <w:lang w:val="en-GB" w:eastAsia="ja-JP"/>
        </w:rPr>
        <w:t>Therefore, we thi</w:t>
      </w:r>
      <w:r w:rsidR="004B674C">
        <w:rPr>
          <w:lang w:val="en-GB" w:eastAsia="ja-JP"/>
        </w:rPr>
        <w:t>nk that TD</w:t>
      </w:r>
      <w:r w:rsidR="00A254F1">
        <w:rPr>
          <w:lang w:val="en-GB" w:eastAsia="ja-JP"/>
        </w:rPr>
        <w:t>MA and FDMA should be the baseline for D2R transmission</w:t>
      </w:r>
      <w:r w:rsidR="002930D5">
        <w:rPr>
          <w:lang w:val="en-GB" w:eastAsia="ja-JP"/>
        </w:rPr>
        <w:t xml:space="preserve"> </w:t>
      </w:r>
      <w:r w:rsidR="0065540A">
        <w:rPr>
          <w:lang w:val="en-GB" w:eastAsia="ja-JP"/>
        </w:rPr>
        <w:t>while</w:t>
      </w:r>
      <w:r w:rsidR="002930D5">
        <w:rPr>
          <w:lang w:val="en-GB" w:eastAsia="ja-JP"/>
        </w:rPr>
        <w:t xml:space="preserve"> CDMA </w:t>
      </w:r>
      <w:r w:rsidR="00382AED">
        <w:rPr>
          <w:lang w:val="en-GB" w:eastAsia="ja-JP"/>
        </w:rPr>
        <w:t>may not be needed</w:t>
      </w:r>
      <w:r w:rsidR="00A254F1">
        <w:rPr>
          <w:lang w:val="en-GB" w:eastAsia="ja-JP"/>
        </w:rPr>
        <w:t xml:space="preserve"> </w:t>
      </w:r>
      <w:r w:rsidR="0065540A">
        <w:rPr>
          <w:lang w:val="en-GB" w:eastAsia="ja-JP"/>
        </w:rPr>
        <w:t xml:space="preserve">due to </w:t>
      </w:r>
      <w:r w:rsidR="00ED4712">
        <w:rPr>
          <w:lang w:val="en-GB" w:eastAsia="ja-JP"/>
        </w:rPr>
        <w:t xml:space="preserve">high complexity </w:t>
      </w:r>
      <w:r w:rsidR="00D03A7F">
        <w:rPr>
          <w:lang w:val="en-GB" w:eastAsia="ja-JP"/>
        </w:rPr>
        <w:t>unless the service requ</w:t>
      </w:r>
      <w:r w:rsidR="004611C5">
        <w:rPr>
          <w:lang w:val="en-GB" w:eastAsia="ja-JP"/>
        </w:rPr>
        <w:t>irement, e.g., latency</w:t>
      </w:r>
      <w:r w:rsidR="00D16368">
        <w:rPr>
          <w:lang w:val="en-GB" w:eastAsia="ja-JP"/>
        </w:rPr>
        <w:t>,</w:t>
      </w:r>
      <w:r w:rsidR="004611C5">
        <w:rPr>
          <w:lang w:val="en-GB" w:eastAsia="ja-JP"/>
        </w:rPr>
        <w:t xml:space="preserve"> </w:t>
      </w:r>
      <w:r w:rsidR="00BE74AC">
        <w:rPr>
          <w:lang w:val="en-GB" w:eastAsia="ja-JP"/>
        </w:rPr>
        <w:t>cannot be</w:t>
      </w:r>
      <w:r w:rsidR="00B5714F">
        <w:rPr>
          <w:lang w:val="en-GB" w:eastAsia="ja-JP"/>
        </w:rPr>
        <w:t xml:space="preserve"> </w:t>
      </w:r>
      <w:r w:rsidR="00D16368">
        <w:rPr>
          <w:lang w:val="en-GB" w:eastAsia="ja-JP"/>
        </w:rPr>
        <w:t>met.</w:t>
      </w:r>
    </w:p>
    <w:p w14:paraId="2C31452F" w14:textId="525C1798" w:rsidR="00E3115C" w:rsidRPr="00DE5678" w:rsidRDefault="00DE5678" w:rsidP="004813DE">
      <w:pPr>
        <w:pStyle w:val="Proposal"/>
        <w:rPr>
          <w:lang w:val="en-GB"/>
        </w:rPr>
      </w:pPr>
      <w:bookmarkStart w:id="49" w:name="_Toc213442283"/>
      <w:r w:rsidRPr="00DE5678">
        <w:rPr>
          <w:lang w:val="en-GB"/>
        </w:rPr>
        <w:t>CDMA may not be needed due to high complexity unless the service requirement cannot be met.</w:t>
      </w:r>
      <w:bookmarkEnd w:id="49"/>
    </w:p>
    <w:p w14:paraId="11E6296E" w14:textId="641CD694" w:rsidR="00E3115C" w:rsidRPr="00E3115C" w:rsidRDefault="00E3115C" w:rsidP="00873F49">
      <w:pPr>
        <w:jc w:val="both"/>
        <w:rPr>
          <w:lang w:eastAsia="ja-JP"/>
        </w:rPr>
      </w:pPr>
    </w:p>
    <w:p w14:paraId="3ABE5AB2" w14:textId="1A8C1136" w:rsidR="005D4907" w:rsidRPr="003A3DAC" w:rsidRDefault="009F5D36" w:rsidP="00873F49">
      <w:pPr>
        <w:pStyle w:val="Heading2"/>
        <w:jc w:val="both"/>
        <w:rPr>
          <w:lang w:val="en-US" w:eastAsia="ko-KR"/>
        </w:rPr>
      </w:pPr>
      <w:r w:rsidRPr="0B1D9750">
        <w:rPr>
          <w:rFonts w:hint="eastAsia"/>
          <w:lang w:val="en-US" w:eastAsia="ko-KR"/>
        </w:rPr>
        <w:t>D</w:t>
      </w:r>
      <w:r w:rsidRPr="0B1D9750">
        <w:rPr>
          <w:lang w:val="en-US" w:eastAsia="ko-KR"/>
        </w:rPr>
        <w:t>2R scheduling</w:t>
      </w:r>
    </w:p>
    <w:p w14:paraId="540D8403" w14:textId="12CAAAA1" w:rsidR="005D4907" w:rsidRDefault="005D4907" w:rsidP="00873F49">
      <w:pPr>
        <w:jc w:val="both"/>
        <w:rPr>
          <w:rFonts w:cs="Arial"/>
          <w:szCs w:val="20"/>
          <w:lang w:eastAsia="ja-JP"/>
        </w:rPr>
      </w:pPr>
      <w:r w:rsidRPr="00867EA7">
        <w:rPr>
          <w:rFonts w:cs="Arial"/>
          <w:szCs w:val="20"/>
          <w:lang w:eastAsia="ja-JP"/>
        </w:rPr>
        <w:t xml:space="preserve">In Rel-19, all the D2R scheduling information (related to resource allocation) is signaled by higher-layer signaling via the corresponding PRDCH. </w:t>
      </w:r>
    </w:p>
    <w:p w14:paraId="258E3E75" w14:textId="2920ACE4" w:rsidR="005D4907" w:rsidRPr="00867EA7" w:rsidRDefault="000219EE" w:rsidP="00873F49">
      <w:pPr>
        <w:jc w:val="both"/>
        <w:rPr>
          <w:rFonts w:cs="Arial"/>
          <w:szCs w:val="20"/>
          <w:lang w:eastAsia="ja-JP"/>
        </w:rPr>
      </w:pPr>
      <w:r>
        <w:rPr>
          <w:rFonts w:cs="Arial"/>
          <w:szCs w:val="20"/>
          <w:lang w:eastAsia="ja-JP"/>
        </w:rPr>
        <w:t>In general, t</w:t>
      </w:r>
      <w:r w:rsidR="005D4907" w:rsidRPr="00867EA7">
        <w:rPr>
          <w:rFonts w:cs="Arial"/>
          <w:szCs w:val="20"/>
          <w:lang w:eastAsia="ja-JP"/>
        </w:rPr>
        <w:t>he D2R scheduling information</w:t>
      </w:r>
      <w:r>
        <w:rPr>
          <w:rFonts w:cs="Arial"/>
          <w:szCs w:val="20"/>
          <w:lang w:eastAsia="ja-JP"/>
        </w:rPr>
        <w:t xml:space="preserve"> could</w:t>
      </w:r>
      <w:r w:rsidR="005D4907" w:rsidRPr="00867EA7">
        <w:rPr>
          <w:rFonts w:cs="Arial"/>
          <w:szCs w:val="20"/>
          <w:lang w:eastAsia="ja-JP"/>
        </w:rPr>
        <w:t xml:space="preserve"> include</w:t>
      </w:r>
      <w:r>
        <w:rPr>
          <w:rFonts w:cs="Arial"/>
          <w:szCs w:val="20"/>
          <w:lang w:eastAsia="ja-JP"/>
        </w:rPr>
        <w:t xml:space="preserve"> the following in Rel-20</w:t>
      </w:r>
      <w:r w:rsidR="005D4907" w:rsidRPr="00867EA7">
        <w:rPr>
          <w:rFonts w:cs="Arial"/>
          <w:szCs w:val="20"/>
          <w:lang w:eastAsia="ja-JP"/>
        </w:rPr>
        <w:t>:</w:t>
      </w:r>
    </w:p>
    <w:p w14:paraId="5CFEE066" w14:textId="7AE55377"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Payload size</w:t>
      </w:r>
      <w:r w:rsidR="000219EE">
        <w:rPr>
          <w:rFonts w:ascii="Arial" w:hAnsi="Arial" w:cs="Arial"/>
          <w:sz w:val="20"/>
          <w:szCs w:val="20"/>
          <w:lang w:eastAsia="ja-JP"/>
        </w:rPr>
        <w:t>/TBS</w:t>
      </w:r>
    </w:p>
    <w:p w14:paraId="38F3975A" w14:textId="45BA2738"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whether FEC is applied or not</w:t>
      </w:r>
      <w:r w:rsidR="000219EE">
        <w:rPr>
          <w:rFonts w:ascii="Arial" w:hAnsi="Arial" w:cs="Arial"/>
          <w:sz w:val="20"/>
          <w:szCs w:val="20"/>
          <w:lang w:eastAsia="ja-JP"/>
        </w:rPr>
        <w:t xml:space="preserve"> (and code rate, if multiple code rates are considered)</w:t>
      </w:r>
    </w:p>
    <w:p w14:paraId="7402198E" w14:textId="77777777"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Number of block-level repetitions</w:t>
      </w:r>
    </w:p>
    <w:p w14:paraId="0F9B4FD4" w14:textId="6D2413A3"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 xml:space="preserve">bit </w:t>
      </w:r>
      <w:r>
        <w:rPr>
          <w:rFonts w:ascii="Arial" w:hAnsi="Arial" w:cs="Arial"/>
          <w:sz w:val="20"/>
          <w:szCs w:val="20"/>
          <w:lang w:eastAsia="ja-JP"/>
        </w:rPr>
        <w:t>duration (T</w:t>
      </w:r>
      <w:r w:rsidRPr="003623F5">
        <w:rPr>
          <w:rFonts w:ascii="Arial" w:hAnsi="Arial" w:cs="Arial"/>
          <w:sz w:val="20"/>
          <w:szCs w:val="20"/>
          <w:vertAlign w:val="subscript"/>
          <w:lang w:eastAsia="ja-JP"/>
        </w:rPr>
        <w:t>b</w:t>
      </w:r>
      <w:r>
        <w:rPr>
          <w:rFonts w:ascii="Arial" w:hAnsi="Arial" w:cs="Arial"/>
          <w:sz w:val="20"/>
          <w:szCs w:val="20"/>
          <w:lang w:eastAsia="ja-JP"/>
        </w:rPr>
        <w:t xml:space="preserve">) </w:t>
      </w:r>
    </w:p>
    <w:p w14:paraId="54523994" w14:textId="1C124EF3"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sequence length for D2R preamble and midamble (short or long</w:t>
      </w:r>
      <w:r w:rsidR="000219EE">
        <w:rPr>
          <w:rFonts w:ascii="Arial" w:hAnsi="Arial" w:cs="Arial"/>
          <w:sz w:val="20"/>
          <w:szCs w:val="20"/>
          <w:lang w:eastAsia="ja-JP"/>
        </w:rPr>
        <w:t>, if multiple lengths are considered)</w:t>
      </w:r>
    </w:p>
    <w:p w14:paraId="7177BA21" w14:textId="77777777" w:rsidR="005D4907" w:rsidRPr="003623F5"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lang w:eastAsia="ja-JP"/>
        </w:rPr>
        <w:t>interval bits for D2R midamble insertion</w:t>
      </w:r>
    </w:p>
    <w:p w14:paraId="5AA76B41" w14:textId="528A0663" w:rsidR="005D4907" w:rsidRDefault="005D4907" w:rsidP="00873F49">
      <w:pPr>
        <w:pStyle w:val="ListParagraph"/>
        <w:numPr>
          <w:ilvl w:val="0"/>
          <w:numId w:val="38"/>
        </w:numPr>
        <w:jc w:val="both"/>
        <w:rPr>
          <w:rFonts w:ascii="Arial" w:hAnsi="Arial" w:cs="Arial"/>
          <w:sz w:val="20"/>
          <w:szCs w:val="20"/>
          <w:lang w:eastAsia="ja-JP"/>
        </w:rPr>
      </w:pPr>
      <w:r w:rsidRPr="003623F5">
        <w:rPr>
          <w:rFonts w:ascii="Arial" w:hAnsi="Arial" w:cs="Arial"/>
          <w:sz w:val="20"/>
          <w:szCs w:val="20"/>
        </w:rPr>
        <w:t>whether the midamble is present at the end</w:t>
      </w:r>
    </w:p>
    <w:p w14:paraId="3BC10373" w14:textId="478E81D8" w:rsidR="000219EE" w:rsidRDefault="000219EE" w:rsidP="00873F49">
      <w:pPr>
        <w:pStyle w:val="ListParagraph"/>
        <w:numPr>
          <w:ilvl w:val="0"/>
          <w:numId w:val="38"/>
        </w:numPr>
        <w:jc w:val="both"/>
        <w:rPr>
          <w:rFonts w:ascii="Arial" w:hAnsi="Arial" w:cs="Arial"/>
          <w:sz w:val="20"/>
          <w:szCs w:val="20"/>
          <w:lang w:eastAsia="ja-JP"/>
        </w:rPr>
      </w:pPr>
      <w:r>
        <w:rPr>
          <w:rFonts w:ascii="Arial" w:hAnsi="Arial" w:cs="Arial"/>
          <w:sz w:val="20"/>
          <w:szCs w:val="20"/>
        </w:rPr>
        <w:t>Frequency domain information</w:t>
      </w:r>
    </w:p>
    <w:p w14:paraId="33AA5AB5" w14:textId="3AA93CD7" w:rsidR="000219EE" w:rsidRPr="00C92209" w:rsidRDefault="003C3405" w:rsidP="00C92209">
      <w:pPr>
        <w:pStyle w:val="ListParagraph"/>
        <w:numPr>
          <w:ilvl w:val="0"/>
          <w:numId w:val="38"/>
        </w:numPr>
        <w:jc w:val="both"/>
        <w:rPr>
          <w:rFonts w:cs="Arial"/>
          <w:szCs w:val="20"/>
          <w:lang w:eastAsia="ja-JP"/>
        </w:rPr>
      </w:pPr>
      <w:r w:rsidRPr="00C92209">
        <w:rPr>
          <w:rFonts w:ascii="Arial" w:hAnsi="Arial" w:cs="Arial"/>
          <w:sz w:val="20"/>
          <w:szCs w:val="20"/>
        </w:rPr>
        <w:t>Timing off</w:t>
      </w:r>
      <w:r w:rsidR="00133D22" w:rsidRPr="00C92209">
        <w:rPr>
          <w:rFonts w:ascii="Arial" w:hAnsi="Arial" w:cs="Arial"/>
          <w:sz w:val="20"/>
          <w:szCs w:val="20"/>
        </w:rPr>
        <w:t>s</w:t>
      </w:r>
      <w:r w:rsidRPr="00C92209">
        <w:rPr>
          <w:rFonts w:ascii="Arial" w:hAnsi="Arial" w:cs="Arial"/>
          <w:sz w:val="20"/>
          <w:szCs w:val="20"/>
        </w:rPr>
        <w:t xml:space="preserve">et </w:t>
      </w:r>
      <w:r w:rsidRPr="00C92209">
        <w:rPr>
          <w:rFonts w:cs="Arial"/>
          <w:szCs w:val="20"/>
        </w:rPr>
        <w:t>(</w:t>
      </w:r>
      <w:r w:rsidRPr="000C0476">
        <w:rPr>
          <w:rFonts w:ascii="Arial" w:hAnsi="Arial" w:cs="Arial"/>
          <w:sz w:val="20"/>
          <w:szCs w:val="20"/>
        </w:rPr>
        <w:t>see discussion in our companion paper</w:t>
      </w:r>
      <w:r w:rsidR="00133D22" w:rsidRPr="000C0476">
        <w:rPr>
          <w:rFonts w:ascii="Arial" w:hAnsi="Arial" w:cs="Arial"/>
          <w:sz w:val="20"/>
          <w:szCs w:val="20"/>
        </w:rPr>
        <w:t xml:space="preserve"> </w:t>
      </w:r>
      <w:r w:rsidR="00C92209" w:rsidRPr="000C0476">
        <w:rPr>
          <w:rFonts w:ascii="Arial" w:hAnsi="Arial" w:cs="Arial"/>
          <w:sz w:val="20"/>
          <w:szCs w:val="20"/>
        </w:rPr>
        <w:t>[8]</w:t>
      </w:r>
      <w:r w:rsidRPr="000C0476">
        <w:rPr>
          <w:rFonts w:ascii="Arial" w:hAnsi="Arial" w:cs="Arial"/>
          <w:sz w:val="20"/>
          <w:szCs w:val="20"/>
        </w:rPr>
        <w:t>)</w:t>
      </w:r>
    </w:p>
    <w:p w14:paraId="60524803" w14:textId="77777777" w:rsidR="002B5DC8" w:rsidRPr="000C0476" w:rsidRDefault="002B5DC8" w:rsidP="00873F49">
      <w:pPr>
        <w:jc w:val="both"/>
        <w:rPr>
          <w:rFonts w:cs="Arial"/>
          <w:szCs w:val="20"/>
          <w:lang w:val="x-none" w:eastAsia="ja-JP"/>
        </w:rPr>
      </w:pPr>
    </w:p>
    <w:p w14:paraId="5823F9D1" w14:textId="098FE61B" w:rsidR="006F5FDE" w:rsidRDefault="006F5FDE" w:rsidP="00873F49">
      <w:pPr>
        <w:jc w:val="both"/>
        <w:rPr>
          <w:rFonts w:cs="Arial"/>
          <w:szCs w:val="20"/>
          <w:lang w:eastAsia="ja-JP"/>
        </w:rPr>
      </w:pPr>
      <w:r>
        <w:rPr>
          <w:rFonts w:cs="Arial"/>
          <w:szCs w:val="20"/>
          <w:lang w:eastAsia="ja-JP"/>
        </w:rPr>
        <w:t>In Rel-1</w:t>
      </w:r>
      <w:r w:rsidR="002A48EE">
        <w:rPr>
          <w:rFonts w:cs="Arial"/>
          <w:szCs w:val="20"/>
          <w:lang w:eastAsia="ja-JP"/>
        </w:rPr>
        <w:t>9</w:t>
      </w:r>
      <w:r>
        <w:rPr>
          <w:rFonts w:cs="Arial"/>
          <w:szCs w:val="20"/>
          <w:lang w:eastAsia="ja-JP"/>
        </w:rPr>
        <w:t>, D2R scheduling parameters are the same for all FDM-ed devices in D2R. However, for Rel-20, there should be flexibility to</w:t>
      </w:r>
      <w:r w:rsidR="00EA4C41">
        <w:rPr>
          <w:rFonts w:cs="Arial"/>
          <w:szCs w:val="20"/>
          <w:lang w:eastAsia="ja-JP"/>
        </w:rPr>
        <w:t xml:space="preserve"> provide different</w:t>
      </w:r>
      <w:r>
        <w:rPr>
          <w:rFonts w:cs="Arial"/>
          <w:szCs w:val="20"/>
          <w:lang w:eastAsia="ja-JP"/>
        </w:rPr>
        <w:t xml:space="preserve"> D2R scheduling parameters </w:t>
      </w:r>
      <w:r w:rsidR="00EA4C41">
        <w:rPr>
          <w:rFonts w:cs="Arial"/>
          <w:szCs w:val="20"/>
          <w:lang w:eastAsia="ja-JP"/>
        </w:rPr>
        <w:t>for different FDM-ed devices. Note</w:t>
      </w:r>
      <w:r w:rsidR="00FF0BAE">
        <w:rPr>
          <w:rFonts w:cs="Arial"/>
          <w:szCs w:val="20"/>
          <w:lang w:eastAsia="ja-JP"/>
        </w:rPr>
        <w:t xml:space="preserve"> also</w:t>
      </w:r>
      <w:r w:rsidR="005D4907">
        <w:rPr>
          <w:rFonts w:cs="Arial"/>
          <w:szCs w:val="20"/>
          <w:lang w:eastAsia="ja-JP"/>
        </w:rPr>
        <w:t xml:space="preserve"> that scheduling information related to frequency resource allocation (including the bandwidth) for Device 1 </w:t>
      </w:r>
      <w:r w:rsidR="00EA4C41">
        <w:rPr>
          <w:rFonts w:cs="Arial"/>
          <w:szCs w:val="20"/>
          <w:lang w:eastAsia="ja-JP"/>
        </w:rPr>
        <w:t xml:space="preserve">(Rel-19) </w:t>
      </w:r>
      <w:r w:rsidR="005D4907">
        <w:rPr>
          <w:rFonts w:cs="Arial"/>
          <w:szCs w:val="20"/>
          <w:lang w:eastAsia="ja-JP"/>
        </w:rPr>
        <w:t>is implicit from the values of T</w:t>
      </w:r>
      <w:r w:rsidR="005D4907" w:rsidRPr="00BC17C2">
        <w:rPr>
          <w:rFonts w:cs="Arial"/>
          <w:szCs w:val="20"/>
          <w:vertAlign w:val="subscript"/>
          <w:lang w:eastAsia="ja-JP"/>
        </w:rPr>
        <w:t>b</w:t>
      </w:r>
      <w:r w:rsidR="005D4907">
        <w:rPr>
          <w:rFonts w:cs="Arial"/>
          <w:szCs w:val="20"/>
          <w:lang w:eastAsia="ja-JP"/>
        </w:rPr>
        <w:t xml:space="preserve"> and T</w:t>
      </w:r>
      <w:r w:rsidR="005D4907" w:rsidRPr="00BC17C2">
        <w:rPr>
          <w:rFonts w:cs="Arial"/>
          <w:szCs w:val="20"/>
          <w:vertAlign w:val="subscript"/>
          <w:lang w:eastAsia="ja-JP"/>
        </w:rPr>
        <w:t>chip</w:t>
      </w:r>
      <w:r w:rsidR="005D4907">
        <w:rPr>
          <w:rFonts w:cs="Arial"/>
          <w:szCs w:val="20"/>
          <w:lang w:eastAsia="ja-JP"/>
        </w:rPr>
        <w:t xml:space="preserve">. Specifically, the center frequency of the frequency domain </w:t>
      </w:r>
      <w:r w:rsidR="005D4907">
        <w:rPr>
          <w:rFonts w:cs="Arial"/>
          <w:szCs w:val="20"/>
          <w:lang w:eastAsia="ja-JP"/>
        </w:rPr>
        <w:lastRenderedPageBreak/>
        <w:t xml:space="preserve">resource to be used by a device, or equivalently, the amount of small frequency shift is given by </w:t>
      </w:r>
      <w:r w:rsidR="005D4907" w:rsidRPr="003623F5">
        <w:rPr>
          <w:rFonts w:cs="Arial"/>
          <w:szCs w:val="20"/>
          <w:lang w:eastAsia="ja-JP"/>
        </w:rPr>
        <w:t>R</w:t>
      </w:r>
      <w:r w:rsidR="005D4907" w:rsidRPr="00F45B85">
        <w:rPr>
          <w:rFonts w:cs="Arial"/>
          <w:szCs w:val="20"/>
          <w:lang w:eastAsia="ja-JP"/>
        </w:rPr>
        <w:t>/</w:t>
      </w:r>
      <w:r w:rsidR="005D4907" w:rsidRPr="00F45B85">
        <w:rPr>
          <w:rFonts w:cs="Arial"/>
          <w:i/>
          <w:iCs/>
          <w:szCs w:val="20"/>
          <w:lang w:eastAsia="ja-JP"/>
        </w:rPr>
        <w:t>T</w:t>
      </w:r>
      <w:r w:rsidR="005D4907" w:rsidRPr="00F45B85">
        <w:rPr>
          <w:rFonts w:cs="Arial"/>
          <w:szCs w:val="20"/>
          <w:vertAlign w:val="subscript"/>
          <w:lang w:eastAsia="ja-JP"/>
        </w:rPr>
        <w:t>b</w:t>
      </w:r>
      <w:r w:rsidR="005D4907" w:rsidRPr="00F45B85">
        <w:rPr>
          <w:rFonts w:cs="Arial"/>
          <w:szCs w:val="20"/>
          <w:lang w:eastAsia="ja-JP"/>
        </w:rPr>
        <w:t xml:space="preserve"> = 1/(2 × </w:t>
      </w:r>
      <w:r w:rsidR="005D4907">
        <w:rPr>
          <w:rFonts w:cs="Arial"/>
          <w:szCs w:val="20"/>
          <w:lang w:eastAsia="ja-JP"/>
        </w:rPr>
        <w:t>T</w:t>
      </w:r>
      <w:r w:rsidR="005D4907" w:rsidRPr="00BC17C2">
        <w:rPr>
          <w:rFonts w:cs="Arial"/>
          <w:szCs w:val="20"/>
          <w:vertAlign w:val="subscript"/>
          <w:lang w:eastAsia="ja-JP"/>
        </w:rPr>
        <w:t>chip</w:t>
      </w:r>
      <w:r w:rsidR="005D4907" w:rsidRPr="00F45B85">
        <w:rPr>
          <w:rFonts w:cs="Arial"/>
          <w:szCs w:val="20"/>
          <w:lang w:eastAsia="ja-JP"/>
        </w:rPr>
        <w:t>)</w:t>
      </w:r>
      <w:r w:rsidR="005D4907">
        <w:rPr>
          <w:rFonts w:cs="Arial"/>
          <w:szCs w:val="20"/>
          <w:lang w:eastAsia="ja-JP"/>
        </w:rPr>
        <w:t>, where R is codeword repetition number or the number of square wave periods. Whereas, the D2R transmission bandwidth of the device is given by 2/</w:t>
      </w:r>
      <w:r w:rsidR="005D4907" w:rsidRPr="00F45B85">
        <w:rPr>
          <w:rFonts w:cs="Arial"/>
          <w:i/>
          <w:iCs/>
          <w:szCs w:val="20"/>
          <w:lang w:eastAsia="ja-JP"/>
        </w:rPr>
        <w:t>T</w:t>
      </w:r>
      <w:r w:rsidR="005D4907" w:rsidRPr="00F45B85">
        <w:rPr>
          <w:rFonts w:cs="Arial"/>
          <w:szCs w:val="20"/>
          <w:vertAlign w:val="subscript"/>
          <w:lang w:eastAsia="ja-JP"/>
        </w:rPr>
        <w:t>b</w:t>
      </w:r>
      <w:r w:rsidR="005D4907">
        <w:rPr>
          <w:rFonts w:cs="Arial"/>
          <w:szCs w:val="20"/>
          <w:lang w:eastAsia="ja-JP"/>
        </w:rPr>
        <w:t xml:space="preserve">. For active devices such as Device 2b and C, the frequency domain information can be explicitly provided in the D2R scheduling information. </w:t>
      </w:r>
    </w:p>
    <w:p w14:paraId="703B0594" w14:textId="2A0D94C9" w:rsidR="001113C8" w:rsidRPr="002A0BFF" w:rsidRDefault="001113C8" w:rsidP="001113C8">
      <w:pPr>
        <w:pStyle w:val="Observation"/>
      </w:pPr>
      <w:bookmarkStart w:id="50" w:name="_Toc206084341"/>
      <w:bookmarkStart w:id="51" w:name="_Toc213442270"/>
      <w:r>
        <w:t>For Device 2b/C in Rel-20, frequency domain resource allocation can be provided explicitly in the D2R scheduling information.</w:t>
      </w:r>
      <w:bookmarkEnd w:id="50"/>
      <w:bookmarkEnd w:id="51"/>
    </w:p>
    <w:p w14:paraId="5A520E3F" w14:textId="3BBF5E11" w:rsidR="000244F3" w:rsidRDefault="000244F3" w:rsidP="00873F49">
      <w:pPr>
        <w:pStyle w:val="Proposal"/>
      </w:pPr>
      <w:bookmarkStart w:id="52" w:name="_Toc213442284"/>
      <w:r w:rsidRPr="000244F3">
        <w:t>For Device 2b/C in Rel-20, there should be flexibility to provide different D2R scheduling parameters for different FDM-ed devices</w:t>
      </w:r>
      <w:bookmarkEnd w:id="52"/>
    </w:p>
    <w:p w14:paraId="3BB23B3F" w14:textId="77777777" w:rsidR="005D4907" w:rsidRPr="000A4FB5" w:rsidRDefault="005D4907" w:rsidP="00873F49">
      <w:pPr>
        <w:jc w:val="both"/>
        <w:rPr>
          <w:lang w:eastAsia="ko-KR"/>
        </w:rPr>
      </w:pPr>
    </w:p>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2C848069" w14:textId="77777777" w:rsidR="002B5C53"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13442260" w:history="1">
        <w:r w:rsidR="002B5C53" w:rsidRPr="009632E6">
          <w:rPr>
            <w:rStyle w:val="Hyperlink"/>
            <w:noProof/>
          </w:rPr>
          <w:t>Observation 1</w:t>
        </w:r>
        <w:r w:rsidR="002B5C53">
          <w:rPr>
            <w:rFonts w:asciiTheme="minorHAnsi" w:eastAsiaTheme="minorEastAsia" w:hAnsiTheme="minorHAnsi"/>
            <w:b w:val="0"/>
            <w:noProof/>
            <w:kern w:val="2"/>
            <w:sz w:val="24"/>
            <w:szCs w:val="24"/>
            <w:lang/>
            <w14:ligatures w14:val="standardContextual"/>
          </w:rPr>
          <w:tab/>
        </w:r>
        <w:r w:rsidR="002B5C53" w:rsidRPr="009632E6">
          <w:rPr>
            <w:rStyle w:val="Hyperlink"/>
            <w:noProof/>
          </w:rPr>
          <w:t>In terms of spectral efficiency, MSK is more efficient than OOK, and OOK is more efficient than BPSK.</w:t>
        </w:r>
      </w:hyperlink>
    </w:p>
    <w:p w14:paraId="723F0D84"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1" w:history="1">
        <w:r w:rsidRPr="009632E6">
          <w:rPr>
            <w:rStyle w:val="Hyperlink"/>
            <w:noProof/>
          </w:rPr>
          <w:t>Observation 2</w:t>
        </w:r>
        <w:r>
          <w:rPr>
            <w:rFonts w:asciiTheme="minorHAnsi" w:eastAsiaTheme="minorEastAsia" w:hAnsiTheme="minorHAnsi"/>
            <w:b w:val="0"/>
            <w:noProof/>
            <w:kern w:val="2"/>
            <w:sz w:val="24"/>
            <w:szCs w:val="24"/>
            <w:lang/>
            <w14:ligatures w14:val="standardContextual"/>
          </w:rPr>
          <w:tab/>
        </w:r>
        <w:r w:rsidRPr="009632E6">
          <w:rPr>
            <w:rStyle w:val="Hyperlink"/>
            <w:noProof/>
          </w:rPr>
          <w:t>In terms of BER performance, BPSK and MSK have the same performance and are better than OOK.</w:t>
        </w:r>
      </w:hyperlink>
    </w:p>
    <w:p w14:paraId="77F664D4"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2" w:history="1">
        <w:r w:rsidRPr="009632E6">
          <w:rPr>
            <w:rStyle w:val="Hyperlink"/>
            <w:noProof/>
          </w:rPr>
          <w:t>Observation 3</w:t>
        </w:r>
        <w:r>
          <w:rPr>
            <w:rFonts w:asciiTheme="minorHAnsi" w:eastAsiaTheme="minorEastAsia" w:hAnsiTheme="minorHAnsi"/>
            <w:b w:val="0"/>
            <w:noProof/>
            <w:kern w:val="2"/>
            <w:sz w:val="24"/>
            <w:szCs w:val="24"/>
            <w:lang/>
            <w14:ligatures w14:val="standardContextual"/>
          </w:rPr>
          <w:tab/>
        </w:r>
        <w:r w:rsidRPr="009632E6">
          <w:rPr>
            <w:rStyle w:val="Hyperlink"/>
            <w:noProof/>
          </w:rPr>
          <w:t>Pulse shaping is necessary to reduce spectral leakage.</w:t>
        </w:r>
      </w:hyperlink>
    </w:p>
    <w:p w14:paraId="42871E2A"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3" w:history="1">
        <w:r w:rsidRPr="009632E6">
          <w:rPr>
            <w:rStyle w:val="Hyperlink"/>
            <w:noProof/>
          </w:rPr>
          <w:t>Observation 5</w:t>
        </w:r>
        <w:r>
          <w:rPr>
            <w:rFonts w:asciiTheme="minorHAnsi" w:eastAsiaTheme="minorEastAsia" w:hAnsiTheme="minorHAnsi"/>
            <w:b w:val="0"/>
            <w:noProof/>
            <w:kern w:val="2"/>
            <w:sz w:val="24"/>
            <w:szCs w:val="24"/>
            <w:lang/>
            <w14:ligatures w14:val="standardContextual"/>
          </w:rPr>
          <w:tab/>
        </w:r>
        <w:r w:rsidRPr="009632E6">
          <w:rPr>
            <w:rStyle w:val="Hyperlink"/>
            <w:noProof/>
          </w:rPr>
          <w:t>Interleaving and bit collection require buffering, which is not feasible for Device 2b/C.</w:t>
        </w:r>
      </w:hyperlink>
    </w:p>
    <w:p w14:paraId="549D028E"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4" w:history="1">
        <w:r w:rsidRPr="009632E6">
          <w:rPr>
            <w:rStyle w:val="Hyperlink"/>
            <w:noProof/>
          </w:rPr>
          <w:t>Observation 6</w:t>
        </w:r>
        <w:r>
          <w:rPr>
            <w:rFonts w:asciiTheme="minorHAnsi" w:eastAsiaTheme="minorEastAsia" w:hAnsiTheme="minorHAnsi"/>
            <w:b w:val="0"/>
            <w:noProof/>
            <w:kern w:val="2"/>
            <w:sz w:val="24"/>
            <w:szCs w:val="24"/>
            <w:lang/>
            <w14:ligatures w14:val="standardContextual"/>
          </w:rPr>
          <w:tab/>
        </w:r>
        <w:r w:rsidRPr="009632E6">
          <w:rPr>
            <w:rStyle w:val="Hyperlink"/>
            <w:noProof/>
          </w:rPr>
          <w:t>TBCC, as specified in TS 36.212, does not natively support a code rate of 1/4.</w:t>
        </w:r>
      </w:hyperlink>
    </w:p>
    <w:p w14:paraId="2677DE80"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5" w:history="1">
        <w:r w:rsidRPr="009632E6">
          <w:rPr>
            <w:rStyle w:val="Hyperlink"/>
            <w:noProof/>
            <w:lang w:val="en-GB"/>
          </w:rPr>
          <w:t>Observation 7</w:t>
        </w:r>
        <w:r>
          <w:rPr>
            <w:rFonts w:asciiTheme="minorHAnsi" w:eastAsiaTheme="minorEastAsia" w:hAnsiTheme="minorHAnsi"/>
            <w:b w:val="0"/>
            <w:noProof/>
            <w:kern w:val="2"/>
            <w:sz w:val="24"/>
            <w:szCs w:val="24"/>
            <w:lang/>
            <w14:ligatures w14:val="standardContextual"/>
          </w:rPr>
          <w:tab/>
        </w:r>
        <w:r w:rsidRPr="009632E6">
          <w:rPr>
            <w:rStyle w:val="Hyperlink"/>
            <w:noProof/>
            <w:lang w:val="en-GB"/>
          </w:rPr>
          <w:t>D2R scrambling is necessary to reduce interference and ensure statistical uniformity, preventing long runs of identical bits and improving clock recovery, synchronization, and spectral efficiency.</w:t>
        </w:r>
      </w:hyperlink>
    </w:p>
    <w:p w14:paraId="5F9F90F7"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6" w:history="1">
        <w:r w:rsidRPr="009632E6">
          <w:rPr>
            <w:rStyle w:val="Hyperlink"/>
            <w:noProof/>
          </w:rPr>
          <w:t>Observation 8</w:t>
        </w:r>
        <w:r>
          <w:rPr>
            <w:rFonts w:asciiTheme="minorHAnsi" w:eastAsiaTheme="minorEastAsia" w:hAnsiTheme="minorHAnsi"/>
            <w:b w:val="0"/>
            <w:noProof/>
            <w:kern w:val="2"/>
            <w:sz w:val="24"/>
            <w:szCs w:val="24"/>
            <w:lang/>
            <w14:ligatures w14:val="standardContextual"/>
          </w:rPr>
          <w:tab/>
        </w:r>
        <w:r w:rsidRPr="009632E6">
          <w:rPr>
            <w:rStyle w:val="Hyperlink"/>
            <w:noProof/>
          </w:rPr>
          <w:t>Scrambling and descrambling are feasible, requiring only a small LFSR and one XOR per bit, leading to negligible hardware complexity at both transmitter and receiver.</w:t>
        </w:r>
      </w:hyperlink>
    </w:p>
    <w:p w14:paraId="078943FA"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7" w:history="1">
        <w:r w:rsidRPr="009632E6">
          <w:rPr>
            <w:rStyle w:val="Hyperlink"/>
            <w:noProof/>
          </w:rPr>
          <w:t>Observation 9</w:t>
        </w:r>
        <w:r>
          <w:rPr>
            <w:rFonts w:asciiTheme="minorHAnsi" w:eastAsiaTheme="minorEastAsia" w:hAnsiTheme="minorHAnsi"/>
            <w:b w:val="0"/>
            <w:noProof/>
            <w:kern w:val="2"/>
            <w:sz w:val="24"/>
            <w:szCs w:val="24"/>
            <w:lang/>
            <w14:ligatures w14:val="standardContextual"/>
          </w:rPr>
          <w:tab/>
        </w:r>
        <w:r w:rsidRPr="009632E6">
          <w:rPr>
            <w:rStyle w:val="Hyperlink"/>
            <w:noProof/>
          </w:rPr>
          <w:t>Unlike for Msg1 transmissions where there is need to indicate the number of time domain resources/occasions that can be randomly selected by a device, a dedicated time-domain resource is provided for Msg3 transmission.</w:t>
        </w:r>
      </w:hyperlink>
    </w:p>
    <w:p w14:paraId="3801850B"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8" w:history="1">
        <w:r w:rsidRPr="009632E6">
          <w:rPr>
            <w:rStyle w:val="Hyperlink"/>
            <w:noProof/>
          </w:rPr>
          <w:t>Observation 10</w:t>
        </w:r>
        <w:r>
          <w:rPr>
            <w:rFonts w:asciiTheme="minorHAnsi" w:eastAsiaTheme="minorEastAsia" w:hAnsiTheme="minorHAnsi"/>
            <w:b w:val="0"/>
            <w:noProof/>
            <w:kern w:val="2"/>
            <w:sz w:val="24"/>
            <w:szCs w:val="24"/>
            <w:lang/>
            <w14:ligatures w14:val="standardContextual"/>
          </w:rPr>
          <w:tab/>
        </w:r>
        <w:r w:rsidRPr="009632E6">
          <w:rPr>
            <w:rStyle w:val="Hyperlink"/>
            <w:noProof/>
          </w:rPr>
          <w:t>The device can determine the frequency and time resources from different messages (e.g SIB, Msg2) for different D2R transmissions (e.g., Msg1, Msg3 etc).</w:t>
        </w:r>
      </w:hyperlink>
    </w:p>
    <w:p w14:paraId="2D59CBD1"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69" w:history="1">
        <w:r w:rsidRPr="009632E6">
          <w:rPr>
            <w:rStyle w:val="Hyperlink"/>
            <w:noProof/>
          </w:rPr>
          <w:t>Observation 11</w:t>
        </w:r>
        <w:r>
          <w:rPr>
            <w:rFonts w:asciiTheme="minorHAnsi" w:eastAsiaTheme="minorEastAsia" w:hAnsiTheme="minorHAnsi"/>
            <w:b w:val="0"/>
            <w:noProof/>
            <w:kern w:val="2"/>
            <w:sz w:val="24"/>
            <w:szCs w:val="24"/>
            <w:lang/>
            <w14:ligatures w14:val="standardContextual"/>
          </w:rPr>
          <w:tab/>
        </w:r>
        <w:r w:rsidRPr="009632E6">
          <w:rPr>
            <w:rStyle w:val="Hyperlink"/>
            <w:noProof/>
          </w:rPr>
          <w:t>The device is allowed to determine the frequency and time resources for MSG1 transmission for DO-A traffic.</w:t>
        </w:r>
      </w:hyperlink>
    </w:p>
    <w:p w14:paraId="68ECDC14"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0" w:history="1">
        <w:r w:rsidRPr="009632E6">
          <w:rPr>
            <w:rStyle w:val="Hyperlink"/>
            <w:noProof/>
          </w:rPr>
          <w:t>Observation 12</w:t>
        </w:r>
        <w:r>
          <w:rPr>
            <w:rFonts w:asciiTheme="minorHAnsi" w:eastAsiaTheme="minorEastAsia" w:hAnsiTheme="minorHAnsi"/>
            <w:b w:val="0"/>
            <w:noProof/>
            <w:kern w:val="2"/>
            <w:sz w:val="24"/>
            <w:szCs w:val="24"/>
            <w:lang/>
            <w14:ligatures w14:val="standardContextual"/>
          </w:rPr>
          <w:tab/>
        </w:r>
        <w:r w:rsidRPr="009632E6">
          <w:rPr>
            <w:rStyle w:val="Hyperlink"/>
            <w:noProof/>
          </w:rPr>
          <w:t>For Device 2b/C in Rel-20, frequency domain resource allocation can be provided explicitly in the D2R scheduling information.</w:t>
        </w:r>
      </w:hyperlink>
    </w:p>
    <w:p w14:paraId="5F69EC0F" w14:textId="61C3CC39"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7959753C" w14:textId="3C206DF1" w:rsidR="00AE5ED1" w:rsidRPr="00AE5ED1" w:rsidRDefault="00AE5ED1">
      <w:pPr>
        <w:pStyle w:val="TableofFigures"/>
        <w:tabs>
          <w:tab w:val="right" w:leader="dot" w:pos="9629"/>
        </w:tabs>
      </w:pPr>
      <w:r w:rsidRPr="00AE5ED1">
        <w:t>Proposal 1</w:t>
      </w:r>
      <w:r w:rsidRPr="00AE5ED1">
        <w:tab/>
        <w:t xml:space="preserve">To improve efficiency and reliability, one modulation scheme between OOK, BPSK and MSK needs to be </w:t>
      </w:r>
      <w:proofErr w:type="gramStart"/>
      <w:r w:rsidRPr="00AE5ED1">
        <w:t>down-selected</w:t>
      </w:r>
      <w:proofErr w:type="gramEnd"/>
      <w:r w:rsidRPr="00AE5ED1">
        <w:t>.</w:t>
      </w:r>
    </w:p>
    <w:p w14:paraId="75B37DC8" w14:textId="29A6A6CB" w:rsidR="002B5C53"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13442271" w:history="1">
        <w:r w:rsidR="002B5C53" w:rsidRPr="00BA4A1A">
          <w:rPr>
            <w:rStyle w:val="Hyperlink"/>
            <w:noProof/>
          </w:rPr>
          <w:t>Proposal 2</w:t>
        </w:r>
        <w:r w:rsidR="002B5C53">
          <w:rPr>
            <w:rFonts w:asciiTheme="minorHAnsi" w:eastAsiaTheme="minorEastAsia" w:hAnsiTheme="minorHAnsi"/>
            <w:b w:val="0"/>
            <w:noProof/>
            <w:kern w:val="2"/>
            <w:sz w:val="24"/>
            <w:szCs w:val="24"/>
            <w:lang/>
            <w14:ligatures w14:val="standardContextual"/>
          </w:rPr>
          <w:tab/>
        </w:r>
        <w:r w:rsidR="002B5C53" w:rsidRPr="00BA4A1A">
          <w:rPr>
            <w:rStyle w:val="Hyperlink"/>
            <w:noProof/>
          </w:rPr>
          <w:t>In addition to the mother code rate of 1/3,</w:t>
        </w:r>
      </w:hyperlink>
    </w:p>
    <w:p w14:paraId="01ED5F77"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2" w:history="1">
        <w:r w:rsidRPr="00BA4A1A">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A4A1A">
          <w:rPr>
            <w:rStyle w:val="Hyperlink"/>
            <w:noProof/>
          </w:rPr>
          <w:t>support a coding rate of 1/2 for Device 2b/C.</w:t>
        </w:r>
      </w:hyperlink>
    </w:p>
    <w:p w14:paraId="0A740AD0"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3" w:history="1">
        <w:r w:rsidRPr="00BA4A1A">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A4A1A">
          <w:rPr>
            <w:rStyle w:val="Hyperlink"/>
            <w:noProof/>
          </w:rPr>
          <w:t>not support a coding rate of 1/4 for Device 2b/C.</w:t>
        </w:r>
      </w:hyperlink>
    </w:p>
    <w:p w14:paraId="20CF71FB"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4" w:history="1">
        <w:r w:rsidRPr="00BA4A1A">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A4A1A">
          <w:rPr>
            <w:rStyle w:val="Hyperlink"/>
            <w:noProof/>
          </w:rPr>
          <w:t>not support interleaver or bit collection</w:t>
        </w:r>
      </w:hyperlink>
    </w:p>
    <w:p w14:paraId="51547F4B"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5" w:history="1">
        <w:r w:rsidRPr="00BA4A1A">
          <w:rPr>
            <w:rStyle w:val="Hyperlink"/>
            <w:noProof/>
          </w:rPr>
          <w:t>Proposal 3</w:t>
        </w:r>
        <w:r>
          <w:rPr>
            <w:rFonts w:asciiTheme="minorHAnsi" w:eastAsiaTheme="minorEastAsia" w:hAnsiTheme="minorHAnsi"/>
            <w:b w:val="0"/>
            <w:noProof/>
            <w:kern w:val="2"/>
            <w:sz w:val="24"/>
            <w:szCs w:val="24"/>
            <w:lang/>
            <w14:ligatures w14:val="standardContextual"/>
          </w:rPr>
          <w:tab/>
        </w:r>
        <w:r w:rsidRPr="00BA4A1A">
          <w:rPr>
            <w:rStyle w:val="Hyperlink"/>
            <w:noProof/>
          </w:rPr>
          <w:t>The necessity of block-level repetition greater than two should be discussed based on coverage evaluation results and the coverage targets for feasible A-IoT use cases.</w:t>
        </w:r>
      </w:hyperlink>
    </w:p>
    <w:p w14:paraId="31A43807"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6" w:history="1">
        <w:r w:rsidRPr="00BA4A1A">
          <w:rPr>
            <w:rStyle w:val="Hyperlink"/>
            <w:noProof/>
          </w:rPr>
          <w:t>Proposal 4</w:t>
        </w:r>
        <w:r>
          <w:rPr>
            <w:rFonts w:asciiTheme="minorHAnsi" w:eastAsiaTheme="minorEastAsia" w:hAnsiTheme="minorHAnsi"/>
            <w:b w:val="0"/>
            <w:noProof/>
            <w:kern w:val="2"/>
            <w:sz w:val="24"/>
            <w:szCs w:val="24"/>
            <w:lang/>
            <w14:ligatures w14:val="standardContextual"/>
          </w:rPr>
          <w:tab/>
        </w:r>
        <w:r w:rsidRPr="00BA4A1A">
          <w:rPr>
            <w:rStyle w:val="Hyperlink"/>
            <w:noProof/>
          </w:rPr>
          <w:t>D2R scrambling for PRDCH is necessary and feasible.</w:t>
        </w:r>
      </w:hyperlink>
    </w:p>
    <w:p w14:paraId="04062330"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7" w:history="1">
        <w:r w:rsidRPr="00BA4A1A">
          <w:rPr>
            <w:rStyle w:val="Hyperlink"/>
            <w:noProof/>
            <w:lang w:val="en-GB"/>
          </w:rPr>
          <w:t>Proposal 5</w:t>
        </w:r>
        <w:r>
          <w:rPr>
            <w:rFonts w:asciiTheme="minorHAnsi" w:eastAsiaTheme="minorEastAsia" w:hAnsiTheme="minorHAnsi"/>
            <w:b w:val="0"/>
            <w:noProof/>
            <w:kern w:val="2"/>
            <w:sz w:val="24"/>
            <w:szCs w:val="24"/>
            <w:lang/>
            <w14:ligatures w14:val="standardContextual"/>
          </w:rPr>
          <w:tab/>
        </w:r>
        <w:r w:rsidRPr="00BA4A1A">
          <w:rPr>
            <w:rStyle w:val="Hyperlink"/>
            <w:noProof/>
            <w:lang w:val="en-GB"/>
          </w:rPr>
          <w:t>Support SSB for device 2b and C</w:t>
        </w:r>
      </w:hyperlink>
    </w:p>
    <w:p w14:paraId="7A809637"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8" w:history="1">
        <w:r w:rsidRPr="00BA4A1A">
          <w:rPr>
            <w:rStyle w:val="Hyperlink"/>
            <w:noProof/>
            <w:lang w:val="en-GB"/>
          </w:rPr>
          <w:t>Proposal 6</w:t>
        </w:r>
        <w:r>
          <w:rPr>
            <w:rFonts w:asciiTheme="minorHAnsi" w:eastAsiaTheme="minorEastAsia" w:hAnsiTheme="minorHAnsi"/>
            <w:b w:val="0"/>
            <w:noProof/>
            <w:kern w:val="2"/>
            <w:sz w:val="24"/>
            <w:szCs w:val="24"/>
            <w:lang/>
            <w14:ligatures w14:val="standardContextual"/>
          </w:rPr>
          <w:tab/>
        </w:r>
        <w:r w:rsidRPr="00BA4A1A">
          <w:rPr>
            <w:rStyle w:val="Hyperlink"/>
            <w:noProof/>
            <w:lang w:val="en-GB"/>
          </w:rPr>
          <w:t>Study the enhancements of preamble and/or midamble either in number or length to correct large CFO and SFO.</w:t>
        </w:r>
      </w:hyperlink>
    </w:p>
    <w:p w14:paraId="320FBB82"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79" w:history="1">
        <w:r w:rsidRPr="00BA4A1A">
          <w:rPr>
            <w:rStyle w:val="Hyperlink"/>
            <w:rFonts w:eastAsia="SimSun" w:cs="Arial"/>
            <w:noProof/>
            <w:lang w:eastAsia="en-US"/>
          </w:rPr>
          <w:t>Regarding the D2R preamble and midambles, the following agreements have been reached.</w:t>
        </w:r>
      </w:hyperlink>
    </w:p>
    <w:p w14:paraId="20994A10"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80" w:history="1">
        <w:r w:rsidRPr="00BA4A1A">
          <w:rPr>
            <w:rStyle w:val="Hyperlink"/>
            <w:noProof/>
          </w:rPr>
          <w:t>Proposal 7</w:t>
        </w:r>
        <w:r>
          <w:rPr>
            <w:rFonts w:asciiTheme="minorHAnsi" w:eastAsiaTheme="minorEastAsia" w:hAnsiTheme="minorHAnsi"/>
            <w:b w:val="0"/>
            <w:noProof/>
            <w:kern w:val="2"/>
            <w:sz w:val="24"/>
            <w:szCs w:val="24"/>
            <w:lang/>
            <w14:ligatures w14:val="standardContextual"/>
          </w:rPr>
          <w:tab/>
        </w:r>
        <w:r w:rsidRPr="00BA4A1A">
          <w:rPr>
            <w:rStyle w:val="Hyperlink"/>
            <w:noProof/>
          </w:rPr>
          <w:t>Determine if X1 = 2 is sufficient to meet the capacity and latency that outdoor use cases demand. The necessity of further enhancements to X1 = 2 for Msg1 should be motivated by the proponents from capacity and latency perspectives potentially using evaluations.</w:t>
        </w:r>
      </w:hyperlink>
    </w:p>
    <w:p w14:paraId="33BB0781"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81" w:history="1">
        <w:r w:rsidRPr="00BA4A1A">
          <w:rPr>
            <w:rStyle w:val="Hyperlink"/>
            <w:noProof/>
          </w:rPr>
          <w:t>Proposal 8</w:t>
        </w:r>
        <w:r>
          <w:rPr>
            <w:rFonts w:asciiTheme="minorHAnsi" w:eastAsiaTheme="minorEastAsia" w:hAnsiTheme="minorHAnsi"/>
            <w:b w:val="0"/>
            <w:noProof/>
            <w:kern w:val="2"/>
            <w:sz w:val="24"/>
            <w:szCs w:val="24"/>
            <w:lang/>
            <w14:ligatures w14:val="standardContextual"/>
          </w:rPr>
          <w:tab/>
        </w:r>
        <w:r w:rsidRPr="00BA4A1A">
          <w:rPr>
            <w:rStyle w:val="Hyperlink"/>
            <w:noProof/>
          </w:rPr>
          <w:t>From device perspective, X3 should be 1.</w:t>
        </w:r>
      </w:hyperlink>
    </w:p>
    <w:p w14:paraId="291BA27A"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82" w:history="1">
        <w:r w:rsidRPr="00BA4A1A">
          <w:rPr>
            <w:rStyle w:val="Hyperlink"/>
            <w:noProof/>
          </w:rPr>
          <w:t>Proposal 9</w:t>
        </w:r>
        <w:r>
          <w:rPr>
            <w:rFonts w:asciiTheme="minorHAnsi" w:eastAsiaTheme="minorEastAsia" w:hAnsiTheme="minorHAnsi"/>
            <w:b w:val="0"/>
            <w:noProof/>
            <w:kern w:val="2"/>
            <w:sz w:val="24"/>
            <w:szCs w:val="24"/>
            <w:lang/>
            <w14:ligatures w14:val="standardContextual"/>
          </w:rPr>
          <w:tab/>
        </w:r>
        <w:r w:rsidRPr="00BA4A1A">
          <w:rPr>
            <w:rStyle w:val="Hyperlink"/>
            <w:noProof/>
          </w:rPr>
          <w:t>It is not necessary to support baseband small FS for Device 2b and Device C in Rel-20.</w:t>
        </w:r>
      </w:hyperlink>
    </w:p>
    <w:p w14:paraId="2434E828"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83" w:history="1">
        <w:r w:rsidRPr="00BA4A1A">
          <w:rPr>
            <w:rStyle w:val="Hyperlink"/>
            <w:noProof/>
            <w:lang w:val="en-GB"/>
          </w:rPr>
          <w:t>Proposal 10</w:t>
        </w:r>
        <w:r>
          <w:rPr>
            <w:rFonts w:asciiTheme="minorHAnsi" w:eastAsiaTheme="minorEastAsia" w:hAnsiTheme="minorHAnsi"/>
            <w:b w:val="0"/>
            <w:noProof/>
            <w:kern w:val="2"/>
            <w:sz w:val="24"/>
            <w:szCs w:val="24"/>
            <w:lang/>
            <w14:ligatures w14:val="standardContextual"/>
          </w:rPr>
          <w:tab/>
        </w:r>
        <w:r w:rsidRPr="00BA4A1A">
          <w:rPr>
            <w:rStyle w:val="Hyperlink"/>
            <w:noProof/>
            <w:lang w:val="en-GB"/>
          </w:rPr>
          <w:t>CDMA may not be needed due to high complexity unless the service requirement cannot be met.</w:t>
        </w:r>
      </w:hyperlink>
    </w:p>
    <w:p w14:paraId="1CBB0519" w14:textId="77777777" w:rsidR="002B5C53" w:rsidRDefault="002B5C5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42284" w:history="1">
        <w:r w:rsidRPr="00BA4A1A">
          <w:rPr>
            <w:rStyle w:val="Hyperlink"/>
            <w:noProof/>
          </w:rPr>
          <w:t>Proposal 11</w:t>
        </w:r>
        <w:r>
          <w:rPr>
            <w:rFonts w:asciiTheme="minorHAnsi" w:eastAsiaTheme="minorEastAsia" w:hAnsiTheme="minorHAnsi"/>
            <w:b w:val="0"/>
            <w:noProof/>
            <w:kern w:val="2"/>
            <w:sz w:val="24"/>
            <w:szCs w:val="24"/>
            <w:lang/>
            <w14:ligatures w14:val="standardContextual"/>
          </w:rPr>
          <w:tab/>
        </w:r>
        <w:r w:rsidRPr="00BA4A1A">
          <w:rPr>
            <w:rStyle w:val="Hyperlink"/>
            <w:noProof/>
          </w:rPr>
          <w:t>For Device 2b/C in Rel-20, there should be flexibility to provide different D2R scheduling parameters for different FDM-ed devices</w:t>
        </w:r>
      </w:hyperlink>
    </w:p>
    <w:p w14:paraId="58ACA235" w14:textId="4DBF5D42" w:rsidR="00C01F33" w:rsidRPr="00B77B9D" w:rsidRDefault="006E1C82" w:rsidP="00B77B9D">
      <w:pPr>
        <w:pStyle w:val="BodyText"/>
        <w:rPr>
          <w:b/>
          <w:bCs/>
        </w:rPr>
      </w:pPr>
      <w:r w:rsidRPr="00C27FEF">
        <w:rPr>
          <w:b/>
          <w:bCs/>
        </w:rPr>
        <w:fldChar w:fldCharType="end"/>
      </w:r>
      <w:r w:rsidRPr="00C27FEF">
        <w:rPr>
          <w:b/>
          <w:bCs/>
        </w:rPr>
        <w:t xml:space="preserve"> </w:t>
      </w:r>
    </w:p>
    <w:p w14:paraId="71D79D99" w14:textId="77777777" w:rsidR="00F507D1" w:rsidRPr="00C27FEF" w:rsidRDefault="00F507D1" w:rsidP="00873F49">
      <w:pPr>
        <w:pStyle w:val="Heading1"/>
        <w:jc w:val="both"/>
      </w:pPr>
      <w:bookmarkStart w:id="53" w:name="_In-sequence_SDU_delivery"/>
      <w:bookmarkEnd w:id="53"/>
      <w:r w:rsidRPr="00C27FEF">
        <w:t>References</w:t>
      </w:r>
    </w:p>
    <w:bookmarkStart w:id="54" w:name="_Ref202185896"/>
    <w:p w14:paraId="63BAE01D" w14:textId="4FF926D4"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54"/>
    </w:p>
    <w:bookmarkStart w:id="55" w:name="_Ref202259126"/>
    <w:bookmarkStart w:id="56" w:name="_Ref187661640"/>
    <w:bookmarkStart w:id="57" w:name="_Ref181970314"/>
    <w:bookmarkStart w:id="58" w:name="_Ref161349906"/>
    <w:bookmarkStart w:id="59" w:name="_Ref163158010"/>
    <w:bookmarkStart w:id="60" w:name="_Ref155950015"/>
    <w:p w14:paraId="13349DEB" w14:textId="24901198" w:rsidR="00D03867" w:rsidRDefault="00D03867" w:rsidP="00D03867">
      <w:pPr>
        <w:pStyle w:val="Reference"/>
      </w:pPr>
      <w:r>
        <w:fldChar w:fldCharType="begin"/>
      </w:r>
      <w:r>
        <w:instrText>HYPERLINK "https://portal.3gpp.org/desktopmodules/Specifications/SpecificationDetails.aspx?specificationId=4393"</w:instrText>
      </w:r>
      <w:r>
        <w:fldChar w:fldCharType="separate"/>
      </w:r>
      <w:r w:rsidRPr="007D5673">
        <w:rPr>
          <w:rStyle w:val="Hyperlink"/>
        </w:rPr>
        <w:t>TS 38.291</w:t>
      </w:r>
      <w:r>
        <w:fldChar w:fldCharType="end"/>
      </w:r>
      <w:r>
        <w:t>, “Technical Specification Group Radio Access Network; Ambient IoT Physical layer”</w:t>
      </w:r>
      <w:bookmarkEnd w:id="55"/>
    </w:p>
    <w:bookmarkStart w:id="61" w:name="_Ref161349911"/>
    <w:bookmarkStart w:id="62" w:name="_Hlk164682226"/>
    <w:bookmarkStart w:id="63" w:name="_Ref161351593"/>
    <w:bookmarkStart w:id="64" w:name="_Ref163158055"/>
    <w:bookmarkEnd w:id="56"/>
    <w:bookmarkEnd w:id="57"/>
    <w:bookmarkEnd w:id="58"/>
    <w:bookmarkEnd w:id="59"/>
    <w:bookmarkEnd w:id="60"/>
    <w:p w14:paraId="649AEAA1" w14:textId="7CD6BD90" w:rsidR="00D03867" w:rsidRDefault="00D03867" w:rsidP="00873F49">
      <w:pPr>
        <w:pStyle w:val="Reference"/>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Pr="009E444A">
        <w:t>, “Study on Solutions for Ambient IoT (Internet of Things)”, 3GPP.</w:t>
      </w:r>
      <w:bookmarkEnd w:id="61"/>
      <w:bookmarkEnd w:id="62"/>
      <w:bookmarkEnd w:id="63"/>
      <w:bookmarkEnd w:id="64"/>
    </w:p>
    <w:p w14:paraId="26280D6A" w14:textId="0618E60F" w:rsidR="00D03867" w:rsidRDefault="00D03867" w:rsidP="00873F49">
      <w:pPr>
        <w:pStyle w:val="Reference"/>
      </w:pPr>
      <w:hyperlink r:id="rId16" w:history="1">
        <w:r>
          <w:rPr>
            <w:rStyle w:val="Hyperlink"/>
          </w:rPr>
          <w:t>TR 38.848 V18.0.0</w:t>
        </w:r>
      </w:hyperlink>
      <w:r>
        <w:t>, “</w:t>
      </w:r>
      <w:r w:rsidRPr="00505BF2">
        <w:t>Study on Ambient IoT (Internet of Things) in RAN</w:t>
      </w:r>
      <w:r>
        <w:t>”, 3GPP</w:t>
      </w:r>
    </w:p>
    <w:bookmarkStart w:id="65" w:name="_Ref193640926"/>
    <w:p w14:paraId="699756B3" w14:textId="6D5210DA" w:rsidR="00D03867" w:rsidRDefault="00D03867" w:rsidP="00873F49">
      <w:pPr>
        <w:pStyle w:val="Reference"/>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65"/>
    </w:p>
    <w:p w14:paraId="6DE5FDE5" w14:textId="2475AFDB" w:rsidR="00D03867" w:rsidRDefault="00D03867" w:rsidP="00873F49">
      <w:pPr>
        <w:pStyle w:val="Reference"/>
      </w:pPr>
      <w:hyperlink r:id="rId17" w:history="1">
        <w:r w:rsidRPr="005A4B14">
          <w:rPr>
            <w:rStyle w:val="Hyperlink"/>
          </w:rPr>
          <w:t>RP-243326</w:t>
        </w:r>
      </w:hyperlink>
      <w:r>
        <w:t>, “</w:t>
      </w:r>
      <w:r w:rsidRPr="005A4B14">
        <w:t>New Work Item: Solutions for Ambient IoT (Internet of Things) in NR</w:t>
      </w:r>
      <w:r>
        <w:t>”, RAN1 Vice-chair (Huawei), RAN#106, December 2024.</w:t>
      </w:r>
    </w:p>
    <w:bookmarkStart w:id="66" w:name="_Ref174117116"/>
    <w:p w14:paraId="2B4A3779" w14:textId="50703D1F" w:rsidR="00D03867" w:rsidRPr="008B43FB" w:rsidRDefault="00D03867" w:rsidP="00873F49">
      <w:pPr>
        <w:pStyle w:val="Reference"/>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66"/>
    </w:p>
    <w:p w14:paraId="10495CB7" w14:textId="43E970B6" w:rsidR="008B43FB" w:rsidRPr="005F25B1" w:rsidRDefault="008857C2" w:rsidP="00873F49">
      <w:pPr>
        <w:pStyle w:val="Reference"/>
        <w:rPr>
          <w:szCs w:val="20"/>
        </w:rPr>
      </w:pPr>
      <w:r>
        <w:t>R1-2508514, “Other procedures of A-IoT”</w:t>
      </w:r>
    </w:p>
    <w:p w14:paraId="715CA09B" w14:textId="77777777" w:rsidR="003A7EF3" w:rsidRPr="00C27FEF" w:rsidRDefault="003A7EF3" w:rsidP="00CE0424">
      <w:pPr>
        <w:pStyle w:val="BodyText"/>
      </w:pPr>
    </w:p>
    <w:sectPr w:rsidR="003A7EF3" w:rsidRPr="00C27FEF"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224C" w14:textId="77777777" w:rsidR="006954C4" w:rsidRDefault="006954C4">
      <w:r>
        <w:separator/>
      </w:r>
    </w:p>
  </w:endnote>
  <w:endnote w:type="continuationSeparator" w:id="0">
    <w:p w14:paraId="50610CA9" w14:textId="77777777" w:rsidR="006954C4" w:rsidRDefault="006954C4">
      <w:r>
        <w:continuationSeparator/>
      </w:r>
    </w:p>
  </w:endnote>
  <w:endnote w:type="continuationNotice" w:id="1">
    <w:p w14:paraId="59125012" w14:textId="77777777" w:rsidR="006954C4" w:rsidRDefault="00695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35853" w14:textId="77777777" w:rsidR="006954C4" w:rsidRDefault="006954C4">
      <w:r>
        <w:separator/>
      </w:r>
    </w:p>
  </w:footnote>
  <w:footnote w:type="continuationSeparator" w:id="0">
    <w:p w14:paraId="16DFC868" w14:textId="77777777" w:rsidR="006954C4" w:rsidRDefault="006954C4">
      <w:r>
        <w:continuationSeparator/>
      </w:r>
    </w:p>
  </w:footnote>
  <w:footnote w:type="continuationNotice" w:id="1">
    <w:p w14:paraId="0B950265" w14:textId="77777777" w:rsidR="006954C4" w:rsidRDefault="006954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4280F"/>
    <w:multiLevelType w:val="hybridMultilevel"/>
    <w:tmpl w:val="6C045F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30D4432"/>
    <w:multiLevelType w:val="multilevel"/>
    <w:tmpl w:val="DE74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E25D8"/>
    <w:multiLevelType w:val="hybridMultilevel"/>
    <w:tmpl w:val="DFAA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C12FD2"/>
    <w:multiLevelType w:val="hybridMultilevel"/>
    <w:tmpl w:val="AB9C34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2"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BA1553"/>
    <w:multiLevelType w:val="hybridMultilevel"/>
    <w:tmpl w:val="801C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AE16FB"/>
    <w:multiLevelType w:val="multilevel"/>
    <w:tmpl w:val="9C0A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D90ADA"/>
    <w:multiLevelType w:val="hybridMultilevel"/>
    <w:tmpl w:val="12466A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C73455"/>
    <w:multiLevelType w:val="hybridMultilevel"/>
    <w:tmpl w:val="DB1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7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0D17A1"/>
    <w:multiLevelType w:val="hybridMultilevel"/>
    <w:tmpl w:val="510E036E"/>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01">
      <w:start w:val="1"/>
      <w:numFmt w:val="bullet"/>
      <w:lvlText w:val=""/>
      <w:lvlJc w:val="left"/>
      <w:pPr>
        <w:ind w:left="9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DF6C20"/>
    <w:multiLevelType w:val="hybridMultilevel"/>
    <w:tmpl w:val="BFA0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9F1327"/>
    <w:multiLevelType w:val="hybridMultilevel"/>
    <w:tmpl w:val="0576F2C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1" w15:restartNumberingAfterBreak="0">
    <w:nsid w:val="7EE73998"/>
    <w:multiLevelType w:val="hybridMultilevel"/>
    <w:tmpl w:val="6E6A5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758996">
    <w:abstractNumId w:val="4"/>
  </w:num>
  <w:num w:numId="2" w16cid:durableId="355155966">
    <w:abstractNumId w:val="31"/>
  </w:num>
  <w:num w:numId="3" w16cid:durableId="1913851990">
    <w:abstractNumId w:val="24"/>
  </w:num>
  <w:num w:numId="4" w16cid:durableId="2090736220">
    <w:abstractNumId w:val="26"/>
  </w:num>
  <w:num w:numId="5" w16cid:durableId="674647555">
    <w:abstractNumId w:val="17"/>
  </w:num>
  <w:num w:numId="6" w16cid:durableId="1498110781">
    <w:abstractNumId w:val="29"/>
  </w:num>
  <w:num w:numId="7" w16cid:durableId="1084961623">
    <w:abstractNumId w:val="38"/>
  </w:num>
  <w:num w:numId="8" w16cid:durableId="2086880802">
    <w:abstractNumId w:val="18"/>
  </w:num>
  <w:num w:numId="9" w16cid:durableId="1576015632">
    <w:abstractNumId w:val="15"/>
  </w:num>
  <w:num w:numId="10" w16cid:durableId="2126541449">
    <w:abstractNumId w:val="2"/>
  </w:num>
  <w:num w:numId="11" w16cid:durableId="693337342">
    <w:abstractNumId w:val="1"/>
  </w:num>
  <w:num w:numId="12" w16cid:durableId="1916816155">
    <w:abstractNumId w:val="0"/>
  </w:num>
  <w:num w:numId="13" w16cid:durableId="1591889704">
    <w:abstractNumId w:val="35"/>
  </w:num>
  <w:num w:numId="14" w16cid:durableId="16199632">
    <w:abstractNumId w:val="36"/>
  </w:num>
  <w:num w:numId="15" w16cid:durableId="298389984">
    <w:abstractNumId w:val="27"/>
  </w:num>
  <w:num w:numId="16" w16cid:durableId="1337730544">
    <w:abstractNumId w:val="39"/>
  </w:num>
  <w:num w:numId="17" w16cid:durableId="561411510">
    <w:abstractNumId w:val="12"/>
  </w:num>
  <w:num w:numId="18" w16cid:durableId="1204906343">
    <w:abstractNumId w:val="13"/>
  </w:num>
  <w:num w:numId="19" w16cid:durableId="578713189">
    <w:abstractNumId w:val="9"/>
  </w:num>
  <w:num w:numId="20" w16cid:durableId="1661736935">
    <w:abstractNumId w:val="49"/>
  </w:num>
  <w:num w:numId="21" w16cid:durableId="1200509507">
    <w:abstractNumId w:val="20"/>
  </w:num>
  <w:num w:numId="22" w16cid:durableId="1050613117">
    <w:abstractNumId w:val="44"/>
  </w:num>
  <w:num w:numId="23" w16cid:durableId="305624043">
    <w:abstractNumId w:val="43"/>
  </w:num>
  <w:num w:numId="24" w16cid:durableId="1867131685">
    <w:abstractNumId w:val="37"/>
  </w:num>
  <w:num w:numId="25" w16cid:durableId="1599290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586109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43471">
    <w:abstractNumId w:val="42"/>
  </w:num>
  <w:num w:numId="28" w16cid:durableId="1549953579">
    <w:abstractNumId w:val="5"/>
  </w:num>
  <w:num w:numId="29" w16cid:durableId="1423143757">
    <w:abstractNumId w:val="16"/>
  </w:num>
  <w:num w:numId="30" w16cid:durableId="1616252874">
    <w:abstractNumId w:val="41"/>
  </w:num>
  <w:num w:numId="31" w16cid:durableId="1549805916">
    <w:abstractNumId w:val="48"/>
  </w:num>
  <w:num w:numId="32" w16cid:durableId="1005084862">
    <w:abstractNumId w:val="21"/>
  </w:num>
  <w:num w:numId="33" w16cid:durableId="716125629">
    <w:abstractNumId w:val="3"/>
  </w:num>
  <w:num w:numId="34" w16cid:durableId="1327780926">
    <w:abstractNumId w:val="19"/>
  </w:num>
  <w:num w:numId="35" w16cid:durableId="859246245">
    <w:abstractNumId w:val="28"/>
  </w:num>
  <w:num w:numId="36" w16cid:durableId="1314674857">
    <w:abstractNumId w:val="32"/>
  </w:num>
  <w:num w:numId="37" w16cid:durableId="770779671">
    <w:abstractNumId w:val="50"/>
  </w:num>
  <w:num w:numId="38" w16cid:durableId="508524906">
    <w:abstractNumId w:val="22"/>
  </w:num>
  <w:num w:numId="39" w16cid:durableId="846558897">
    <w:abstractNumId w:val="46"/>
  </w:num>
  <w:num w:numId="40" w16cid:durableId="1138458010">
    <w:abstractNumId w:val="30"/>
  </w:num>
  <w:num w:numId="41" w16cid:durableId="1013804947">
    <w:abstractNumId w:val="25"/>
  </w:num>
  <w:num w:numId="42" w16cid:durableId="474836552">
    <w:abstractNumId w:val="10"/>
  </w:num>
  <w:num w:numId="43" w16cid:durableId="2108503458">
    <w:abstractNumId w:val="33"/>
  </w:num>
  <w:num w:numId="44" w16cid:durableId="575163001">
    <w:abstractNumId w:val="47"/>
  </w:num>
  <w:num w:numId="45" w16cid:durableId="1661349885">
    <w:abstractNumId w:val="23"/>
  </w:num>
  <w:num w:numId="46" w16cid:durableId="730228420">
    <w:abstractNumId w:val="14"/>
  </w:num>
  <w:num w:numId="47" w16cid:durableId="1692146192">
    <w:abstractNumId w:val="51"/>
  </w:num>
  <w:num w:numId="48" w16cid:durableId="1754354789">
    <w:abstractNumId w:val="45"/>
  </w:num>
  <w:num w:numId="49" w16cid:durableId="62728178">
    <w:abstractNumId w:val="6"/>
  </w:num>
  <w:num w:numId="50" w16cid:durableId="478813598">
    <w:abstractNumId w:val="8"/>
  </w:num>
  <w:num w:numId="51" w16cid:durableId="1071195274">
    <w:abstractNumId w:val="7"/>
  </w:num>
  <w:num w:numId="52" w16cid:durableId="2012678408">
    <w:abstractNumId w:val="11"/>
  </w:num>
  <w:num w:numId="53" w16cid:durableId="97853248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6E1"/>
    <w:rsid w:val="00000F92"/>
    <w:rsid w:val="0000126C"/>
    <w:rsid w:val="0000155C"/>
    <w:rsid w:val="00001C59"/>
    <w:rsid w:val="00001E64"/>
    <w:rsid w:val="00002A37"/>
    <w:rsid w:val="00002BA1"/>
    <w:rsid w:val="00003024"/>
    <w:rsid w:val="00003D4F"/>
    <w:rsid w:val="0000433A"/>
    <w:rsid w:val="00005464"/>
    <w:rsid w:val="0000564C"/>
    <w:rsid w:val="000058B9"/>
    <w:rsid w:val="00006446"/>
    <w:rsid w:val="00006623"/>
    <w:rsid w:val="00006896"/>
    <w:rsid w:val="00006F4E"/>
    <w:rsid w:val="00007A8B"/>
    <w:rsid w:val="00007CDC"/>
    <w:rsid w:val="00007D01"/>
    <w:rsid w:val="00010414"/>
    <w:rsid w:val="0001064C"/>
    <w:rsid w:val="00010CF9"/>
    <w:rsid w:val="000112CD"/>
    <w:rsid w:val="0001134B"/>
    <w:rsid w:val="00011B24"/>
    <w:rsid w:val="00011B28"/>
    <w:rsid w:val="00011C55"/>
    <w:rsid w:val="00011CDD"/>
    <w:rsid w:val="0001273E"/>
    <w:rsid w:val="00012D3A"/>
    <w:rsid w:val="00012D5B"/>
    <w:rsid w:val="000135E1"/>
    <w:rsid w:val="00013E75"/>
    <w:rsid w:val="00014191"/>
    <w:rsid w:val="00014B36"/>
    <w:rsid w:val="00014D30"/>
    <w:rsid w:val="000159DC"/>
    <w:rsid w:val="00015D15"/>
    <w:rsid w:val="0001618B"/>
    <w:rsid w:val="00017136"/>
    <w:rsid w:val="000179DE"/>
    <w:rsid w:val="00017BB5"/>
    <w:rsid w:val="000206A0"/>
    <w:rsid w:val="00020B61"/>
    <w:rsid w:val="0002139B"/>
    <w:rsid w:val="00021541"/>
    <w:rsid w:val="000219EE"/>
    <w:rsid w:val="0002230A"/>
    <w:rsid w:val="0002259B"/>
    <w:rsid w:val="000225D1"/>
    <w:rsid w:val="000225EE"/>
    <w:rsid w:val="00022607"/>
    <w:rsid w:val="00022872"/>
    <w:rsid w:val="00022993"/>
    <w:rsid w:val="000229B6"/>
    <w:rsid w:val="00022CF1"/>
    <w:rsid w:val="0002426D"/>
    <w:rsid w:val="00024373"/>
    <w:rsid w:val="000244B6"/>
    <w:rsid w:val="000244F3"/>
    <w:rsid w:val="00024535"/>
    <w:rsid w:val="00024D76"/>
    <w:rsid w:val="0002564D"/>
    <w:rsid w:val="00025D56"/>
    <w:rsid w:val="00025ECA"/>
    <w:rsid w:val="0002610E"/>
    <w:rsid w:val="0002623B"/>
    <w:rsid w:val="0002636A"/>
    <w:rsid w:val="0002644C"/>
    <w:rsid w:val="000264F8"/>
    <w:rsid w:val="00027028"/>
    <w:rsid w:val="000273DF"/>
    <w:rsid w:val="00030DE3"/>
    <w:rsid w:val="000325B8"/>
    <w:rsid w:val="00032D09"/>
    <w:rsid w:val="00032D9C"/>
    <w:rsid w:val="00033E14"/>
    <w:rsid w:val="00034C15"/>
    <w:rsid w:val="00035D78"/>
    <w:rsid w:val="00036395"/>
    <w:rsid w:val="00036BA1"/>
    <w:rsid w:val="0003737C"/>
    <w:rsid w:val="0003769D"/>
    <w:rsid w:val="00037A66"/>
    <w:rsid w:val="00040F5A"/>
    <w:rsid w:val="00040FDF"/>
    <w:rsid w:val="00041131"/>
    <w:rsid w:val="00041236"/>
    <w:rsid w:val="00041493"/>
    <w:rsid w:val="000422E2"/>
    <w:rsid w:val="00042908"/>
    <w:rsid w:val="00042982"/>
    <w:rsid w:val="00042F22"/>
    <w:rsid w:val="000432E5"/>
    <w:rsid w:val="00044184"/>
    <w:rsid w:val="000444EF"/>
    <w:rsid w:val="00044997"/>
    <w:rsid w:val="00044A79"/>
    <w:rsid w:val="000450DC"/>
    <w:rsid w:val="00045235"/>
    <w:rsid w:val="000454B7"/>
    <w:rsid w:val="00045574"/>
    <w:rsid w:val="00045A95"/>
    <w:rsid w:val="00045B22"/>
    <w:rsid w:val="00045D6E"/>
    <w:rsid w:val="0004614F"/>
    <w:rsid w:val="00046A7E"/>
    <w:rsid w:val="00046A8F"/>
    <w:rsid w:val="00047846"/>
    <w:rsid w:val="00047A5B"/>
    <w:rsid w:val="0005003B"/>
    <w:rsid w:val="00051127"/>
    <w:rsid w:val="0005194D"/>
    <w:rsid w:val="00051C56"/>
    <w:rsid w:val="0005232A"/>
    <w:rsid w:val="0005283D"/>
    <w:rsid w:val="000528A9"/>
    <w:rsid w:val="00052A07"/>
    <w:rsid w:val="00052EB3"/>
    <w:rsid w:val="0005332F"/>
    <w:rsid w:val="000534E3"/>
    <w:rsid w:val="000537A0"/>
    <w:rsid w:val="000537E8"/>
    <w:rsid w:val="00053A1E"/>
    <w:rsid w:val="00053BB2"/>
    <w:rsid w:val="00053F71"/>
    <w:rsid w:val="000540DA"/>
    <w:rsid w:val="00054472"/>
    <w:rsid w:val="00054703"/>
    <w:rsid w:val="00054AAE"/>
    <w:rsid w:val="000556FC"/>
    <w:rsid w:val="000558DD"/>
    <w:rsid w:val="00055CC4"/>
    <w:rsid w:val="00055DEE"/>
    <w:rsid w:val="0005606A"/>
    <w:rsid w:val="00056115"/>
    <w:rsid w:val="00056411"/>
    <w:rsid w:val="000565D8"/>
    <w:rsid w:val="00056D91"/>
    <w:rsid w:val="00057117"/>
    <w:rsid w:val="00057AE8"/>
    <w:rsid w:val="00057CB5"/>
    <w:rsid w:val="0006073E"/>
    <w:rsid w:val="00060C36"/>
    <w:rsid w:val="00060E78"/>
    <w:rsid w:val="00060FD9"/>
    <w:rsid w:val="000616E7"/>
    <w:rsid w:val="000617B2"/>
    <w:rsid w:val="00061A5F"/>
    <w:rsid w:val="00061C11"/>
    <w:rsid w:val="00061F1D"/>
    <w:rsid w:val="00062221"/>
    <w:rsid w:val="000622D4"/>
    <w:rsid w:val="00062680"/>
    <w:rsid w:val="00062B44"/>
    <w:rsid w:val="00062BA6"/>
    <w:rsid w:val="00062BE0"/>
    <w:rsid w:val="00062CF6"/>
    <w:rsid w:val="00062DBD"/>
    <w:rsid w:val="00062EB9"/>
    <w:rsid w:val="00063AE0"/>
    <w:rsid w:val="00063B5D"/>
    <w:rsid w:val="00063BFD"/>
    <w:rsid w:val="0006458E"/>
    <w:rsid w:val="00064794"/>
    <w:rsid w:val="00064817"/>
    <w:rsid w:val="0006487E"/>
    <w:rsid w:val="00064888"/>
    <w:rsid w:val="0006496F"/>
    <w:rsid w:val="00065B55"/>
    <w:rsid w:val="00065E1A"/>
    <w:rsid w:val="00065E20"/>
    <w:rsid w:val="00065FF9"/>
    <w:rsid w:val="00067D9C"/>
    <w:rsid w:val="00070726"/>
    <w:rsid w:val="00071CBF"/>
    <w:rsid w:val="000728CB"/>
    <w:rsid w:val="00072A17"/>
    <w:rsid w:val="00073988"/>
    <w:rsid w:val="00073F41"/>
    <w:rsid w:val="00074A18"/>
    <w:rsid w:val="00074B7E"/>
    <w:rsid w:val="00074C9B"/>
    <w:rsid w:val="000755CA"/>
    <w:rsid w:val="00076C50"/>
    <w:rsid w:val="00076FCC"/>
    <w:rsid w:val="000774B0"/>
    <w:rsid w:val="0007751F"/>
    <w:rsid w:val="00077857"/>
    <w:rsid w:val="00077E5F"/>
    <w:rsid w:val="00080088"/>
    <w:rsid w:val="0008036A"/>
    <w:rsid w:val="00081454"/>
    <w:rsid w:val="00081815"/>
    <w:rsid w:val="0008192C"/>
    <w:rsid w:val="00081AE6"/>
    <w:rsid w:val="0008201C"/>
    <w:rsid w:val="00082176"/>
    <w:rsid w:val="0008220E"/>
    <w:rsid w:val="00083348"/>
    <w:rsid w:val="00083BE5"/>
    <w:rsid w:val="00083D27"/>
    <w:rsid w:val="00083E2B"/>
    <w:rsid w:val="00083FAA"/>
    <w:rsid w:val="0008405C"/>
    <w:rsid w:val="00084378"/>
    <w:rsid w:val="0008470C"/>
    <w:rsid w:val="0008543B"/>
    <w:rsid w:val="000855EB"/>
    <w:rsid w:val="00085B52"/>
    <w:rsid w:val="00085BA2"/>
    <w:rsid w:val="000862BC"/>
    <w:rsid w:val="00086560"/>
    <w:rsid w:val="000865CB"/>
    <w:rsid w:val="000866F2"/>
    <w:rsid w:val="00086DF2"/>
    <w:rsid w:val="00086ED7"/>
    <w:rsid w:val="00087154"/>
    <w:rsid w:val="0009009F"/>
    <w:rsid w:val="00090AD9"/>
    <w:rsid w:val="00090CAC"/>
    <w:rsid w:val="00091557"/>
    <w:rsid w:val="00091F13"/>
    <w:rsid w:val="00092204"/>
    <w:rsid w:val="000924C1"/>
    <w:rsid w:val="000924F0"/>
    <w:rsid w:val="00092858"/>
    <w:rsid w:val="00092A0E"/>
    <w:rsid w:val="00093115"/>
    <w:rsid w:val="000931B3"/>
    <w:rsid w:val="00093474"/>
    <w:rsid w:val="000934E4"/>
    <w:rsid w:val="00094285"/>
    <w:rsid w:val="0009494F"/>
    <w:rsid w:val="00094A97"/>
    <w:rsid w:val="0009510F"/>
    <w:rsid w:val="000957DC"/>
    <w:rsid w:val="00095D24"/>
    <w:rsid w:val="000960C2"/>
    <w:rsid w:val="00096AF1"/>
    <w:rsid w:val="00096EDA"/>
    <w:rsid w:val="00096F3B"/>
    <w:rsid w:val="00097476"/>
    <w:rsid w:val="000A0712"/>
    <w:rsid w:val="000A0945"/>
    <w:rsid w:val="000A0B1A"/>
    <w:rsid w:val="000A1B7B"/>
    <w:rsid w:val="000A3223"/>
    <w:rsid w:val="000A3400"/>
    <w:rsid w:val="000A34C8"/>
    <w:rsid w:val="000A4239"/>
    <w:rsid w:val="000A4392"/>
    <w:rsid w:val="000A4A62"/>
    <w:rsid w:val="000A4C87"/>
    <w:rsid w:val="000A4DBB"/>
    <w:rsid w:val="000A4FB5"/>
    <w:rsid w:val="000A52E0"/>
    <w:rsid w:val="000A56F2"/>
    <w:rsid w:val="000A58B8"/>
    <w:rsid w:val="000A5B99"/>
    <w:rsid w:val="000A6390"/>
    <w:rsid w:val="000A6520"/>
    <w:rsid w:val="000A6B20"/>
    <w:rsid w:val="000A6C6C"/>
    <w:rsid w:val="000A7A9C"/>
    <w:rsid w:val="000A7B87"/>
    <w:rsid w:val="000A7BB9"/>
    <w:rsid w:val="000A7C12"/>
    <w:rsid w:val="000A7DE8"/>
    <w:rsid w:val="000B129C"/>
    <w:rsid w:val="000B1882"/>
    <w:rsid w:val="000B1F3D"/>
    <w:rsid w:val="000B2533"/>
    <w:rsid w:val="000B2719"/>
    <w:rsid w:val="000B2FF6"/>
    <w:rsid w:val="000B3810"/>
    <w:rsid w:val="000B39F8"/>
    <w:rsid w:val="000B3A8F"/>
    <w:rsid w:val="000B4AB9"/>
    <w:rsid w:val="000B528A"/>
    <w:rsid w:val="000B534C"/>
    <w:rsid w:val="000B552C"/>
    <w:rsid w:val="000B58C3"/>
    <w:rsid w:val="000B5AC3"/>
    <w:rsid w:val="000B61E9"/>
    <w:rsid w:val="000B6360"/>
    <w:rsid w:val="000B6635"/>
    <w:rsid w:val="000B6B13"/>
    <w:rsid w:val="000B758F"/>
    <w:rsid w:val="000B7EA5"/>
    <w:rsid w:val="000C0199"/>
    <w:rsid w:val="000C01FE"/>
    <w:rsid w:val="000C0320"/>
    <w:rsid w:val="000C033B"/>
    <w:rsid w:val="000C035E"/>
    <w:rsid w:val="000C0476"/>
    <w:rsid w:val="000C0803"/>
    <w:rsid w:val="000C0CE9"/>
    <w:rsid w:val="000C0FBF"/>
    <w:rsid w:val="000C165A"/>
    <w:rsid w:val="000C189C"/>
    <w:rsid w:val="000C1CA0"/>
    <w:rsid w:val="000C209E"/>
    <w:rsid w:val="000C29C9"/>
    <w:rsid w:val="000C2E19"/>
    <w:rsid w:val="000C3B08"/>
    <w:rsid w:val="000C3F9A"/>
    <w:rsid w:val="000C40B5"/>
    <w:rsid w:val="000C4116"/>
    <w:rsid w:val="000C52B1"/>
    <w:rsid w:val="000C564E"/>
    <w:rsid w:val="000C5756"/>
    <w:rsid w:val="000C5804"/>
    <w:rsid w:val="000C5D65"/>
    <w:rsid w:val="000C6FDD"/>
    <w:rsid w:val="000C7102"/>
    <w:rsid w:val="000C7621"/>
    <w:rsid w:val="000D02F5"/>
    <w:rsid w:val="000D07EB"/>
    <w:rsid w:val="000D0D07"/>
    <w:rsid w:val="000D131A"/>
    <w:rsid w:val="000D1567"/>
    <w:rsid w:val="000D1AA0"/>
    <w:rsid w:val="000D2221"/>
    <w:rsid w:val="000D2791"/>
    <w:rsid w:val="000D2860"/>
    <w:rsid w:val="000D2BB0"/>
    <w:rsid w:val="000D31E9"/>
    <w:rsid w:val="000D4100"/>
    <w:rsid w:val="000D4797"/>
    <w:rsid w:val="000D4AF3"/>
    <w:rsid w:val="000D55DE"/>
    <w:rsid w:val="000D56CF"/>
    <w:rsid w:val="000D5A9F"/>
    <w:rsid w:val="000D63DE"/>
    <w:rsid w:val="000D643B"/>
    <w:rsid w:val="000D67FA"/>
    <w:rsid w:val="000D69EB"/>
    <w:rsid w:val="000D6A57"/>
    <w:rsid w:val="000D6CB6"/>
    <w:rsid w:val="000D70CB"/>
    <w:rsid w:val="000D7229"/>
    <w:rsid w:val="000D74B9"/>
    <w:rsid w:val="000D74D9"/>
    <w:rsid w:val="000D7946"/>
    <w:rsid w:val="000D7C24"/>
    <w:rsid w:val="000D7E2E"/>
    <w:rsid w:val="000D7EE2"/>
    <w:rsid w:val="000D7F55"/>
    <w:rsid w:val="000E03A5"/>
    <w:rsid w:val="000E0527"/>
    <w:rsid w:val="000E0ADE"/>
    <w:rsid w:val="000E1677"/>
    <w:rsid w:val="000E1E92"/>
    <w:rsid w:val="000E2934"/>
    <w:rsid w:val="000E419C"/>
    <w:rsid w:val="000E42AB"/>
    <w:rsid w:val="000E5213"/>
    <w:rsid w:val="000E5395"/>
    <w:rsid w:val="000E554A"/>
    <w:rsid w:val="000E65B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ED"/>
    <w:rsid w:val="000F27A9"/>
    <w:rsid w:val="000F28CE"/>
    <w:rsid w:val="000F2EB5"/>
    <w:rsid w:val="000F34CE"/>
    <w:rsid w:val="000F3BE9"/>
    <w:rsid w:val="000F3F6C"/>
    <w:rsid w:val="000F40D0"/>
    <w:rsid w:val="000F410C"/>
    <w:rsid w:val="000F49A3"/>
    <w:rsid w:val="000F4C88"/>
    <w:rsid w:val="000F5404"/>
    <w:rsid w:val="000F5C6F"/>
    <w:rsid w:val="000F6123"/>
    <w:rsid w:val="000F66F8"/>
    <w:rsid w:val="000F6DF3"/>
    <w:rsid w:val="000F7011"/>
    <w:rsid w:val="000F7026"/>
    <w:rsid w:val="000F7159"/>
    <w:rsid w:val="000F7ABA"/>
    <w:rsid w:val="000F7E4E"/>
    <w:rsid w:val="00100576"/>
    <w:rsid w:val="001005FF"/>
    <w:rsid w:val="00100AFA"/>
    <w:rsid w:val="00100C30"/>
    <w:rsid w:val="00100F04"/>
    <w:rsid w:val="00101347"/>
    <w:rsid w:val="001013B5"/>
    <w:rsid w:val="00101FA1"/>
    <w:rsid w:val="00102299"/>
    <w:rsid w:val="001027DB"/>
    <w:rsid w:val="00102D6E"/>
    <w:rsid w:val="00103D80"/>
    <w:rsid w:val="0010487F"/>
    <w:rsid w:val="00104C1F"/>
    <w:rsid w:val="00105003"/>
    <w:rsid w:val="001050B2"/>
    <w:rsid w:val="00105918"/>
    <w:rsid w:val="00105A5F"/>
    <w:rsid w:val="001062F4"/>
    <w:rsid w:val="001062FB"/>
    <w:rsid w:val="001063E6"/>
    <w:rsid w:val="00107367"/>
    <w:rsid w:val="001076BE"/>
    <w:rsid w:val="00107C7E"/>
    <w:rsid w:val="00110553"/>
    <w:rsid w:val="00110CA0"/>
    <w:rsid w:val="00111217"/>
    <w:rsid w:val="001113C8"/>
    <w:rsid w:val="00111476"/>
    <w:rsid w:val="00111AD1"/>
    <w:rsid w:val="00112195"/>
    <w:rsid w:val="00112529"/>
    <w:rsid w:val="00112727"/>
    <w:rsid w:val="00112783"/>
    <w:rsid w:val="0011332F"/>
    <w:rsid w:val="00113CF4"/>
    <w:rsid w:val="00113E77"/>
    <w:rsid w:val="00114BEE"/>
    <w:rsid w:val="00115069"/>
    <w:rsid w:val="001153EA"/>
    <w:rsid w:val="0011550F"/>
    <w:rsid w:val="00115643"/>
    <w:rsid w:val="00115ED5"/>
    <w:rsid w:val="00116341"/>
    <w:rsid w:val="00116765"/>
    <w:rsid w:val="00116D19"/>
    <w:rsid w:val="00116DE4"/>
    <w:rsid w:val="00116EF3"/>
    <w:rsid w:val="00116F8B"/>
    <w:rsid w:val="00116F95"/>
    <w:rsid w:val="001178FF"/>
    <w:rsid w:val="00117A94"/>
    <w:rsid w:val="00117DB3"/>
    <w:rsid w:val="00120008"/>
    <w:rsid w:val="001202BA"/>
    <w:rsid w:val="00121561"/>
    <w:rsid w:val="001219F5"/>
    <w:rsid w:val="00121A20"/>
    <w:rsid w:val="00121E30"/>
    <w:rsid w:val="001225DC"/>
    <w:rsid w:val="0012272D"/>
    <w:rsid w:val="00122B36"/>
    <w:rsid w:val="001232C9"/>
    <w:rsid w:val="0012377F"/>
    <w:rsid w:val="001240AD"/>
    <w:rsid w:val="00124314"/>
    <w:rsid w:val="00124970"/>
    <w:rsid w:val="00124BBB"/>
    <w:rsid w:val="00124DBE"/>
    <w:rsid w:val="00125BDD"/>
    <w:rsid w:val="0012627A"/>
    <w:rsid w:val="001262F1"/>
    <w:rsid w:val="0012655B"/>
    <w:rsid w:val="001268B1"/>
    <w:rsid w:val="00126B4A"/>
    <w:rsid w:val="00126EF2"/>
    <w:rsid w:val="001274C2"/>
    <w:rsid w:val="00127C86"/>
    <w:rsid w:val="00127D6A"/>
    <w:rsid w:val="0013020F"/>
    <w:rsid w:val="00130E8B"/>
    <w:rsid w:val="00131F5A"/>
    <w:rsid w:val="00131FE4"/>
    <w:rsid w:val="001327D8"/>
    <w:rsid w:val="00132FD0"/>
    <w:rsid w:val="00133D06"/>
    <w:rsid w:val="00133D22"/>
    <w:rsid w:val="001344C0"/>
    <w:rsid w:val="00134547"/>
    <w:rsid w:val="001346FA"/>
    <w:rsid w:val="001347EA"/>
    <w:rsid w:val="00135252"/>
    <w:rsid w:val="001352AF"/>
    <w:rsid w:val="00135771"/>
    <w:rsid w:val="00135B59"/>
    <w:rsid w:val="001360F5"/>
    <w:rsid w:val="00136159"/>
    <w:rsid w:val="00136357"/>
    <w:rsid w:val="001363E7"/>
    <w:rsid w:val="00136F34"/>
    <w:rsid w:val="00137AB5"/>
    <w:rsid w:val="00137F0B"/>
    <w:rsid w:val="00137F33"/>
    <w:rsid w:val="00140317"/>
    <w:rsid w:val="001403AB"/>
    <w:rsid w:val="00140F65"/>
    <w:rsid w:val="00141245"/>
    <w:rsid w:val="0014198C"/>
    <w:rsid w:val="00141BC4"/>
    <w:rsid w:val="00141C00"/>
    <w:rsid w:val="00141D2F"/>
    <w:rsid w:val="00141EE5"/>
    <w:rsid w:val="00141FFF"/>
    <w:rsid w:val="00142325"/>
    <w:rsid w:val="001425E1"/>
    <w:rsid w:val="001431A7"/>
    <w:rsid w:val="00143781"/>
    <w:rsid w:val="00143B6E"/>
    <w:rsid w:val="00143C06"/>
    <w:rsid w:val="0014443A"/>
    <w:rsid w:val="00144542"/>
    <w:rsid w:val="00144BC4"/>
    <w:rsid w:val="00144CD9"/>
    <w:rsid w:val="00144CF9"/>
    <w:rsid w:val="00145437"/>
    <w:rsid w:val="001454AD"/>
    <w:rsid w:val="001454B8"/>
    <w:rsid w:val="0014562E"/>
    <w:rsid w:val="00146D78"/>
    <w:rsid w:val="00146F4C"/>
    <w:rsid w:val="00150775"/>
    <w:rsid w:val="0015095C"/>
    <w:rsid w:val="00151A55"/>
    <w:rsid w:val="00151D3B"/>
    <w:rsid w:val="00151E23"/>
    <w:rsid w:val="001526E0"/>
    <w:rsid w:val="001531CE"/>
    <w:rsid w:val="001537B7"/>
    <w:rsid w:val="001537E4"/>
    <w:rsid w:val="00153B4C"/>
    <w:rsid w:val="00154333"/>
    <w:rsid w:val="00154578"/>
    <w:rsid w:val="001548E6"/>
    <w:rsid w:val="00154D7B"/>
    <w:rsid w:val="001551B5"/>
    <w:rsid w:val="00155645"/>
    <w:rsid w:val="00155B22"/>
    <w:rsid w:val="00155EF1"/>
    <w:rsid w:val="00156279"/>
    <w:rsid w:val="00156385"/>
    <w:rsid w:val="00156DCF"/>
    <w:rsid w:val="00157445"/>
    <w:rsid w:val="00157459"/>
    <w:rsid w:val="0015790E"/>
    <w:rsid w:val="00157E22"/>
    <w:rsid w:val="00160CBB"/>
    <w:rsid w:val="00161710"/>
    <w:rsid w:val="001622C2"/>
    <w:rsid w:val="00162A25"/>
    <w:rsid w:val="00162DAB"/>
    <w:rsid w:val="00163059"/>
    <w:rsid w:val="00163169"/>
    <w:rsid w:val="00163A1C"/>
    <w:rsid w:val="00163A6C"/>
    <w:rsid w:val="00163EFB"/>
    <w:rsid w:val="001640DE"/>
    <w:rsid w:val="00164CBD"/>
    <w:rsid w:val="0016507A"/>
    <w:rsid w:val="001659C1"/>
    <w:rsid w:val="00166471"/>
    <w:rsid w:val="00166568"/>
    <w:rsid w:val="0016660C"/>
    <w:rsid w:val="001666E0"/>
    <w:rsid w:val="00166C1E"/>
    <w:rsid w:val="00166F12"/>
    <w:rsid w:val="00166F27"/>
    <w:rsid w:val="00166F4A"/>
    <w:rsid w:val="00167079"/>
    <w:rsid w:val="00167E70"/>
    <w:rsid w:val="00170FE4"/>
    <w:rsid w:val="0017113D"/>
    <w:rsid w:val="001714F3"/>
    <w:rsid w:val="00171CE1"/>
    <w:rsid w:val="00171EDD"/>
    <w:rsid w:val="001720AD"/>
    <w:rsid w:val="001724D0"/>
    <w:rsid w:val="00172E1A"/>
    <w:rsid w:val="00172FF4"/>
    <w:rsid w:val="00173A8E"/>
    <w:rsid w:val="00173E10"/>
    <w:rsid w:val="0017453D"/>
    <w:rsid w:val="001745CB"/>
    <w:rsid w:val="00174C2F"/>
    <w:rsid w:val="0017502C"/>
    <w:rsid w:val="001755AA"/>
    <w:rsid w:val="00175EFD"/>
    <w:rsid w:val="00176327"/>
    <w:rsid w:val="001774C1"/>
    <w:rsid w:val="00177500"/>
    <w:rsid w:val="00177834"/>
    <w:rsid w:val="00177EF8"/>
    <w:rsid w:val="0018143F"/>
    <w:rsid w:val="00181879"/>
    <w:rsid w:val="00181D3F"/>
    <w:rsid w:val="00181DC8"/>
    <w:rsid w:val="00181FF8"/>
    <w:rsid w:val="0018252D"/>
    <w:rsid w:val="00183B31"/>
    <w:rsid w:val="00183D8E"/>
    <w:rsid w:val="00184425"/>
    <w:rsid w:val="00184B42"/>
    <w:rsid w:val="00186350"/>
    <w:rsid w:val="00186546"/>
    <w:rsid w:val="001869C6"/>
    <w:rsid w:val="001869DC"/>
    <w:rsid w:val="00187246"/>
    <w:rsid w:val="0018732B"/>
    <w:rsid w:val="00187BEE"/>
    <w:rsid w:val="00187E14"/>
    <w:rsid w:val="001904E6"/>
    <w:rsid w:val="00190771"/>
    <w:rsid w:val="00190995"/>
    <w:rsid w:val="00190AC1"/>
    <w:rsid w:val="0019170B"/>
    <w:rsid w:val="00191A53"/>
    <w:rsid w:val="00191C1B"/>
    <w:rsid w:val="00191DF7"/>
    <w:rsid w:val="00191F67"/>
    <w:rsid w:val="00192043"/>
    <w:rsid w:val="001926A4"/>
    <w:rsid w:val="00193179"/>
    <w:rsid w:val="00193358"/>
    <w:rsid w:val="0019341A"/>
    <w:rsid w:val="00193580"/>
    <w:rsid w:val="001939B6"/>
    <w:rsid w:val="00194186"/>
    <w:rsid w:val="00195267"/>
    <w:rsid w:val="0019545D"/>
    <w:rsid w:val="00195679"/>
    <w:rsid w:val="00195BBB"/>
    <w:rsid w:val="00195DA2"/>
    <w:rsid w:val="00195EFD"/>
    <w:rsid w:val="00196221"/>
    <w:rsid w:val="001963F8"/>
    <w:rsid w:val="00196AE0"/>
    <w:rsid w:val="00197001"/>
    <w:rsid w:val="001973DB"/>
    <w:rsid w:val="0019779B"/>
    <w:rsid w:val="0019789C"/>
    <w:rsid w:val="001979EB"/>
    <w:rsid w:val="00197DF9"/>
    <w:rsid w:val="001A0788"/>
    <w:rsid w:val="001A0937"/>
    <w:rsid w:val="001A09DA"/>
    <w:rsid w:val="001A126E"/>
    <w:rsid w:val="001A1987"/>
    <w:rsid w:val="001A1E9F"/>
    <w:rsid w:val="001A2564"/>
    <w:rsid w:val="001A2F01"/>
    <w:rsid w:val="001A60A2"/>
    <w:rsid w:val="001A6173"/>
    <w:rsid w:val="001A69F4"/>
    <w:rsid w:val="001A6CBA"/>
    <w:rsid w:val="001A6F64"/>
    <w:rsid w:val="001A7CB4"/>
    <w:rsid w:val="001A7EBC"/>
    <w:rsid w:val="001B02C3"/>
    <w:rsid w:val="001B0340"/>
    <w:rsid w:val="001B0D97"/>
    <w:rsid w:val="001B0FF5"/>
    <w:rsid w:val="001B1071"/>
    <w:rsid w:val="001B1544"/>
    <w:rsid w:val="001B1942"/>
    <w:rsid w:val="001B1A99"/>
    <w:rsid w:val="001B1F5A"/>
    <w:rsid w:val="001B24F4"/>
    <w:rsid w:val="001B27E1"/>
    <w:rsid w:val="001B2A05"/>
    <w:rsid w:val="001B2E55"/>
    <w:rsid w:val="001B33FF"/>
    <w:rsid w:val="001B37CC"/>
    <w:rsid w:val="001B3BA6"/>
    <w:rsid w:val="001B4283"/>
    <w:rsid w:val="001B444B"/>
    <w:rsid w:val="001B453D"/>
    <w:rsid w:val="001B5417"/>
    <w:rsid w:val="001B5A5D"/>
    <w:rsid w:val="001B6307"/>
    <w:rsid w:val="001B6EE2"/>
    <w:rsid w:val="001B710E"/>
    <w:rsid w:val="001B72E3"/>
    <w:rsid w:val="001C031C"/>
    <w:rsid w:val="001C075D"/>
    <w:rsid w:val="001C0DD2"/>
    <w:rsid w:val="001C1014"/>
    <w:rsid w:val="001C12EB"/>
    <w:rsid w:val="001C186E"/>
    <w:rsid w:val="001C192F"/>
    <w:rsid w:val="001C1C29"/>
    <w:rsid w:val="001C1CE5"/>
    <w:rsid w:val="001C1EA5"/>
    <w:rsid w:val="001C20D8"/>
    <w:rsid w:val="001C217F"/>
    <w:rsid w:val="001C378C"/>
    <w:rsid w:val="001C3D2A"/>
    <w:rsid w:val="001C7B54"/>
    <w:rsid w:val="001D03E6"/>
    <w:rsid w:val="001D0619"/>
    <w:rsid w:val="001D0741"/>
    <w:rsid w:val="001D08C2"/>
    <w:rsid w:val="001D0EED"/>
    <w:rsid w:val="001D13EC"/>
    <w:rsid w:val="001D1869"/>
    <w:rsid w:val="001D18DE"/>
    <w:rsid w:val="001D2A69"/>
    <w:rsid w:val="001D2F41"/>
    <w:rsid w:val="001D3323"/>
    <w:rsid w:val="001D3366"/>
    <w:rsid w:val="001D38CA"/>
    <w:rsid w:val="001D3A60"/>
    <w:rsid w:val="001D4B86"/>
    <w:rsid w:val="001D51BA"/>
    <w:rsid w:val="001D53E7"/>
    <w:rsid w:val="001D5B35"/>
    <w:rsid w:val="001D6342"/>
    <w:rsid w:val="001D6536"/>
    <w:rsid w:val="001D6804"/>
    <w:rsid w:val="001D6D53"/>
    <w:rsid w:val="001D6EC9"/>
    <w:rsid w:val="001D76C9"/>
    <w:rsid w:val="001D7818"/>
    <w:rsid w:val="001D7972"/>
    <w:rsid w:val="001D79DD"/>
    <w:rsid w:val="001D79F7"/>
    <w:rsid w:val="001E0432"/>
    <w:rsid w:val="001E10D4"/>
    <w:rsid w:val="001E1201"/>
    <w:rsid w:val="001E1E22"/>
    <w:rsid w:val="001E1FE5"/>
    <w:rsid w:val="001E2D7E"/>
    <w:rsid w:val="001E2D8E"/>
    <w:rsid w:val="001E3461"/>
    <w:rsid w:val="001E385A"/>
    <w:rsid w:val="001E38CA"/>
    <w:rsid w:val="001E439E"/>
    <w:rsid w:val="001E47BC"/>
    <w:rsid w:val="001E58E2"/>
    <w:rsid w:val="001E6889"/>
    <w:rsid w:val="001E6BAB"/>
    <w:rsid w:val="001E745C"/>
    <w:rsid w:val="001E798E"/>
    <w:rsid w:val="001E7AED"/>
    <w:rsid w:val="001E7C52"/>
    <w:rsid w:val="001E7E14"/>
    <w:rsid w:val="001E7FF3"/>
    <w:rsid w:val="001F0074"/>
    <w:rsid w:val="001F0350"/>
    <w:rsid w:val="001F05AE"/>
    <w:rsid w:val="001F1335"/>
    <w:rsid w:val="001F2502"/>
    <w:rsid w:val="001F2B1C"/>
    <w:rsid w:val="001F2CF0"/>
    <w:rsid w:val="001F2EF4"/>
    <w:rsid w:val="001F3603"/>
    <w:rsid w:val="001F3916"/>
    <w:rsid w:val="001F3C7C"/>
    <w:rsid w:val="001F411D"/>
    <w:rsid w:val="001F42B4"/>
    <w:rsid w:val="001F4A0C"/>
    <w:rsid w:val="001F4F98"/>
    <w:rsid w:val="001F50CB"/>
    <w:rsid w:val="001F5258"/>
    <w:rsid w:val="001F5330"/>
    <w:rsid w:val="001F54C5"/>
    <w:rsid w:val="001F5536"/>
    <w:rsid w:val="001F5E2B"/>
    <w:rsid w:val="001F6053"/>
    <w:rsid w:val="001F662C"/>
    <w:rsid w:val="001F6C40"/>
    <w:rsid w:val="001F6DB3"/>
    <w:rsid w:val="001F7074"/>
    <w:rsid w:val="001F717A"/>
    <w:rsid w:val="001F745E"/>
    <w:rsid w:val="001F762E"/>
    <w:rsid w:val="001F788F"/>
    <w:rsid w:val="001F7EA6"/>
    <w:rsid w:val="0020022F"/>
    <w:rsid w:val="00200490"/>
    <w:rsid w:val="00200866"/>
    <w:rsid w:val="00200AF5"/>
    <w:rsid w:val="002010B4"/>
    <w:rsid w:val="00201A97"/>
    <w:rsid w:val="00201AFD"/>
    <w:rsid w:val="00201F3A"/>
    <w:rsid w:val="00202872"/>
    <w:rsid w:val="002038BB"/>
    <w:rsid w:val="00203F96"/>
    <w:rsid w:val="002040A4"/>
    <w:rsid w:val="0020447E"/>
    <w:rsid w:val="002046A5"/>
    <w:rsid w:val="00204D96"/>
    <w:rsid w:val="00204E44"/>
    <w:rsid w:val="00205033"/>
    <w:rsid w:val="0020511E"/>
    <w:rsid w:val="0020585E"/>
    <w:rsid w:val="00205B9F"/>
    <w:rsid w:val="00206414"/>
    <w:rsid w:val="002065E8"/>
    <w:rsid w:val="002066A9"/>
    <w:rsid w:val="002069B2"/>
    <w:rsid w:val="002070A9"/>
    <w:rsid w:val="00207FA3"/>
    <w:rsid w:val="00210E13"/>
    <w:rsid w:val="0021106E"/>
    <w:rsid w:val="002110C5"/>
    <w:rsid w:val="00211487"/>
    <w:rsid w:val="0021152C"/>
    <w:rsid w:val="00211B0F"/>
    <w:rsid w:val="00212A93"/>
    <w:rsid w:val="00212C9C"/>
    <w:rsid w:val="00212FE9"/>
    <w:rsid w:val="002131FA"/>
    <w:rsid w:val="0021475E"/>
    <w:rsid w:val="00214A02"/>
    <w:rsid w:val="00214BD5"/>
    <w:rsid w:val="00214DA8"/>
    <w:rsid w:val="00215423"/>
    <w:rsid w:val="002158FA"/>
    <w:rsid w:val="00215E90"/>
    <w:rsid w:val="00216594"/>
    <w:rsid w:val="002165E7"/>
    <w:rsid w:val="00216C55"/>
    <w:rsid w:val="00216C94"/>
    <w:rsid w:val="002178F1"/>
    <w:rsid w:val="002201F2"/>
    <w:rsid w:val="00220600"/>
    <w:rsid w:val="00220D76"/>
    <w:rsid w:val="00220EEE"/>
    <w:rsid w:val="00220F86"/>
    <w:rsid w:val="002215C5"/>
    <w:rsid w:val="00221D65"/>
    <w:rsid w:val="002224DB"/>
    <w:rsid w:val="00222CF8"/>
    <w:rsid w:val="00222F79"/>
    <w:rsid w:val="0022313C"/>
    <w:rsid w:val="00223F77"/>
    <w:rsid w:val="00223FCB"/>
    <w:rsid w:val="002240DC"/>
    <w:rsid w:val="002248BF"/>
    <w:rsid w:val="002249B5"/>
    <w:rsid w:val="00224DA9"/>
    <w:rsid w:val="00224ED6"/>
    <w:rsid w:val="00224F32"/>
    <w:rsid w:val="002252C3"/>
    <w:rsid w:val="00225A81"/>
    <w:rsid w:val="00225C54"/>
    <w:rsid w:val="00225F71"/>
    <w:rsid w:val="002268CB"/>
    <w:rsid w:val="00226D5E"/>
    <w:rsid w:val="00227057"/>
    <w:rsid w:val="00227815"/>
    <w:rsid w:val="002279BC"/>
    <w:rsid w:val="002279CF"/>
    <w:rsid w:val="00230698"/>
    <w:rsid w:val="00230765"/>
    <w:rsid w:val="00230D18"/>
    <w:rsid w:val="002319E4"/>
    <w:rsid w:val="00232193"/>
    <w:rsid w:val="00232392"/>
    <w:rsid w:val="00232601"/>
    <w:rsid w:val="00232DA8"/>
    <w:rsid w:val="00232E62"/>
    <w:rsid w:val="00233D29"/>
    <w:rsid w:val="00233E14"/>
    <w:rsid w:val="00233ECD"/>
    <w:rsid w:val="0023441A"/>
    <w:rsid w:val="0023473E"/>
    <w:rsid w:val="00235632"/>
    <w:rsid w:val="0023563A"/>
    <w:rsid w:val="00235872"/>
    <w:rsid w:val="00235BC2"/>
    <w:rsid w:val="00235FBF"/>
    <w:rsid w:val="002363B9"/>
    <w:rsid w:val="002364F7"/>
    <w:rsid w:val="00236F8A"/>
    <w:rsid w:val="002370E0"/>
    <w:rsid w:val="00237380"/>
    <w:rsid w:val="002374AE"/>
    <w:rsid w:val="0023756E"/>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061"/>
    <w:rsid w:val="00243162"/>
    <w:rsid w:val="002435B3"/>
    <w:rsid w:val="0024391A"/>
    <w:rsid w:val="002439AB"/>
    <w:rsid w:val="002439B7"/>
    <w:rsid w:val="00244652"/>
    <w:rsid w:val="002451F3"/>
    <w:rsid w:val="002452A2"/>
    <w:rsid w:val="002458EB"/>
    <w:rsid w:val="00245B3D"/>
    <w:rsid w:val="00246F8A"/>
    <w:rsid w:val="002476D9"/>
    <w:rsid w:val="0024793E"/>
    <w:rsid w:val="00247E44"/>
    <w:rsid w:val="002500C8"/>
    <w:rsid w:val="002501B7"/>
    <w:rsid w:val="00250233"/>
    <w:rsid w:val="00250B1C"/>
    <w:rsid w:val="0025120B"/>
    <w:rsid w:val="002520B4"/>
    <w:rsid w:val="00252325"/>
    <w:rsid w:val="00252735"/>
    <w:rsid w:val="002535AD"/>
    <w:rsid w:val="00253CCD"/>
    <w:rsid w:val="002540C4"/>
    <w:rsid w:val="00254DD3"/>
    <w:rsid w:val="002555EB"/>
    <w:rsid w:val="00256676"/>
    <w:rsid w:val="002566B7"/>
    <w:rsid w:val="00256A3C"/>
    <w:rsid w:val="00256D83"/>
    <w:rsid w:val="00256E86"/>
    <w:rsid w:val="00256FAC"/>
    <w:rsid w:val="00257543"/>
    <w:rsid w:val="00260A4D"/>
    <w:rsid w:val="002611AD"/>
    <w:rsid w:val="00261381"/>
    <w:rsid w:val="002617E7"/>
    <w:rsid w:val="00261878"/>
    <w:rsid w:val="00262179"/>
    <w:rsid w:val="00262867"/>
    <w:rsid w:val="00262C60"/>
    <w:rsid w:val="00262CEB"/>
    <w:rsid w:val="002638E3"/>
    <w:rsid w:val="00263989"/>
    <w:rsid w:val="00263EF1"/>
    <w:rsid w:val="0026417A"/>
    <w:rsid w:val="00264228"/>
    <w:rsid w:val="00264334"/>
    <w:rsid w:val="00264581"/>
    <w:rsid w:val="002646FF"/>
    <w:rsid w:val="0026473E"/>
    <w:rsid w:val="00265DFC"/>
    <w:rsid w:val="00266214"/>
    <w:rsid w:val="002664CD"/>
    <w:rsid w:val="0026659D"/>
    <w:rsid w:val="00266A4A"/>
    <w:rsid w:val="00266B4E"/>
    <w:rsid w:val="0026710C"/>
    <w:rsid w:val="002679D0"/>
    <w:rsid w:val="00267C83"/>
    <w:rsid w:val="002700E4"/>
    <w:rsid w:val="002705E2"/>
    <w:rsid w:val="00270A77"/>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42F3"/>
    <w:rsid w:val="002749B8"/>
    <w:rsid w:val="00275299"/>
    <w:rsid w:val="0027533A"/>
    <w:rsid w:val="002756C2"/>
    <w:rsid w:val="00275D86"/>
    <w:rsid w:val="00276499"/>
    <w:rsid w:val="00276872"/>
    <w:rsid w:val="00276C22"/>
    <w:rsid w:val="00276E67"/>
    <w:rsid w:val="00277338"/>
    <w:rsid w:val="00277450"/>
    <w:rsid w:val="00280061"/>
    <w:rsid w:val="002800C5"/>
    <w:rsid w:val="00280168"/>
    <w:rsid w:val="002805F5"/>
    <w:rsid w:val="00280751"/>
    <w:rsid w:val="00280D35"/>
    <w:rsid w:val="00281311"/>
    <w:rsid w:val="002816AC"/>
    <w:rsid w:val="00282120"/>
    <w:rsid w:val="0028280A"/>
    <w:rsid w:val="002829A1"/>
    <w:rsid w:val="00283245"/>
    <w:rsid w:val="00283283"/>
    <w:rsid w:val="0028397C"/>
    <w:rsid w:val="00284176"/>
    <w:rsid w:val="002842C9"/>
    <w:rsid w:val="002849C5"/>
    <w:rsid w:val="00284D1A"/>
    <w:rsid w:val="00285407"/>
    <w:rsid w:val="00285E6A"/>
    <w:rsid w:val="00286ACD"/>
    <w:rsid w:val="00286E8F"/>
    <w:rsid w:val="00287424"/>
    <w:rsid w:val="00287838"/>
    <w:rsid w:val="002907B5"/>
    <w:rsid w:val="00290DA1"/>
    <w:rsid w:val="0029279E"/>
    <w:rsid w:val="00292BAE"/>
    <w:rsid w:val="00292EB7"/>
    <w:rsid w:val="002930D5"/>
    <w:rsid w:val="00293160"/>
    <w:rsid w:val="002938CA"/>
    <w:rsid w:val="00294574"/>
    <w:rsid w:val="00294E91"/>
    <w:rsid w:val="0029513C"/>
    <w:rsid w:val="002956EF"/>
    <w:rsid w:val="0029594C"/>
    <w:rsid w:val="0029596A"/>
    <w:rsid w:val="002959BF"/>
    <w:rsid w:val="00295D72"/>
    <w:rsid w:val="00296122"/>
    <w:rsid w:val="00296148"/>
    <w:rsid w:val="00296227"/>
    <w:rsid w:val="002964E7"/>
    <w:rsid w:val="002966A5"/>
    <w:rsid w:val="002968E9"/>
    <w:rsid w:val="00296971"/>
    <w:rsid w:val="00296CEA"/>
    <w:rsid w:val="00296DCF"/>
    <w:rsid w:val="00296F44"/>
    <w:rsid w:val="0029777D"/>
    <w:rsid w:val="0029784F"/>
    <w:rsid w:val="002A01D3"/>
    <w:rsid w:val="002A055E"/>
    <w:rsid w:val="002A0A20"/>
    <w:rsid w:val="002A0FB3"/>
    <w:rsid w:val="002A1753"/>
    <w:rsid w:val="002A1D4E"/>
    <w:rsid w:val="002A2869"/>
    <w:rsid w:val="002A2BDE"/>
    <w:rsid w:val="002A2E5F"/>
    <w:rsid w:val="002A3309"/>
    <w:rsid w:val="002A3538"/>
    <w:rsid w:val="002A3CBF"/>
    <w:rsid w:val="002A4062"/>
    <w:rsid w:val="002A4485"/>
    <w:rsid w:val="002A462C"/>
    <w:rsid w:val="002A48EE"/>
    <w:rsid w:val="002A4AF3"/>
    <w:rsid w:val="002A4F23"/>
    <w:rsid w:val="002A51B0"/>
    <w:rsid w:val="002A567A"/>
    <w:rsid w:val="002A571F"/>
    <w:rsid w:val="002A578E"/>
    <w:rsid w:val="002A5985"/>
    <w:rsid w:val="002A6951"/>
    <w:rsid w:val="002A6CA2"/>
    <w:rsid w:val="002A6DBF"/>
    <w:rsid w:val="002A6F4A"/>
    <w:rsid w:val="002A72BF"/>
    <w:rsid w:val="002A73F1"/>
    <w:rsid w:val="002A7EE9"/>
    <w:rsid w:val="002B0CF1"/>
    <w:rsid w:val="002B0F74"/>
    <w:rsid w:val="002B16B9"/>
    <w:rsid w:val="002B1C74"/>
    <w:rsid w:val="002B202A"/>
    <w:rsid w:val="002B24D6"/>
    <w:rsid w:val="002B3460"/>
    <w:rsid w:val="002B38DD"/>
    <w:rsid w:val="002B3D42"/>
    <w:rsid w:val="002B3EBD"/>
    <w:rsid w:val="002B416E"/>
    <w:rsid w:val="002B5C53"/>
    <w:rsid w:val="002B5CBA"/>
    <w:rsid w:val="002B5DC8"/>
    <w:rsid w:val="002B6922"/>
    <w:rsid w:val="002B6B4E"/>
    <w:rsid w:val="002B776C"/>
    <w:rsid w:val="002C0442"/>
    <w:rsid w:val="002C070F"/>
    <w:rsid w:val="002C07D8"/>
    <w:rsid w:val="002C085A"/>
    <w:rsid w:val="002C1184"/>
    <w:rsid w:val="002C277F"/>
    <w:rsid w:val="002C2CCD"/>
    <w:rsid w:val="002C2F64"/>
    <w:rsid w:val="002C3559"/>
    <w:rsid w:val="002C3CE4"/>
    <w:rsid w:val="002C41E6"/>
    <w:rsid w:val="002C458F"/>
    <w:rsid w:val="002C48A9"/>
    <w:rsid w:val="002C54DB"/>
    <w:rsid w:val="002C5A54"/>
    <w:rsid w:val="002C64A5"/>
    <w:rsid w:val="002C64E4"/>
    <w:rsid w:val="002C7434"/>
    <w:rsid w:val="002C7A49"/>
    <w:rsid w:val="002D0172"/>
    <w:rsid w:val="002D071A"/>
    <w:rsid w:val="002D082C"/>
    <w:rsid w:val="002D17E8"/>
    <w:rsid w:val="002D189D"/>
    <w:rsid w:val="002D1C44"/>
    <w:rsid w:val="002D1E8A"/>
    <w:rsid w:val="002D25A1"/>
    <w:rsid w:val="002D3094"/>
    <w:rsid w:val="002D34B2"/>
    <w:rsid w:val="002D38AF"/>
    <w:rsid w:val="002D48B0"/>
    <w:rsid w:val="002D4E02"/>
    <w:rsid w:val="002D528E"/>
    <w:rsid w:val="002D5B37"/>
    <w:rsid w:val="002D6118"/>
    <w:rsid w:val="002D6EE4"/>
    <w:rsid w:val="002D7637"/>
    <w:rsid w:val="002D7900"/>
    <w:rsid w:val="002D7D66"/>
    <w:rsid w:val="002E020C"/>
    <w:rsid w:val="002E0377"/>
    <w:rsid w:val="002E0B24"/>
    <w:rsid w:val="002E108A"/>
    <w:rsid w:val="002E1383"/>
    <w:rsid w:val="002E17F2"/>
    <w:rsid w:val="002E1E7D"/>
    <w:rsid w:val="002E2628"/>
    <w:rsid w:val="002E269F"/>
    <w:rsid w:val="002E2D6C"/>
    <w:rsid w:val="002E32D4"/>
    <w:rsid w:val="002E39DE"/>
    <w:rsid w:val="002E3AD6"/>
    <w:rsid w:val="002E4009"/>
    <w:rsid w:val="002E4510"/>
    <w:rsid w:val="002E461E"/>
    <w:rsid w:val="002E4791"/>
    <w:rsid w:val="002E5D35"/>
    <w:rsid w:val="002E5D44"/>
    <w:rsid w:val="002E5D49"/>
    <w:rsid w:val="002E61D2"/>
    <w:rsid w:val="002E62C3"/>
    <w:rsid w:val="002E6590"/>
    <w:rsid w:val="002E6FAF"/>
    <w:rsid w:val="002E7252"/>
    <w:rsid w:val="002E7366"/>
    <w:rsid w:val="002E73E6"/>
    <w:rsid w:val="002E7CAE"/>
    <w:rsid w:val="002E7CC6"/>
    <w:rsid w:val="002F049C"/>
    <w:rsid w:val="002F069E"/>
    <w:rsid w:val="002F13E4"/>
    <w:rsid w:val="002F18CA"/>
    <w:rsid w:val="002F1D2C"/>
    <w:rsid w:val="002F1F41"/>
    <w:rsid w:val="002F2771"/>
    <w:rsid w:val="002F3493"/>
    <w:rsid w:val="002F37A9"/>
    <w:rsid w:val="002F45D7"/>
    <w:rsid w:val="002F4C43"/>
    <w:rsid w:val="002F4D0F"/>
    <w:rsid w:val="002F59DF"/>
    <w:rsid w:val="002F61A7"/>
    <w:rsid w:val="002F637B"/>
    <w:rsid w:val="002F6BC7"/>
    <w:rsid w:val="002F6DED"/>
    <w:rsid w:val="002F72AA"/>
    <w:rsid w:val="002F745A"/>
    <w:rsid w:val="002F7466"/>
    <w:rsid w:val="0030097D"/>
    <w:rsid w:val="00300ADB"/>
    <w:rsid w:val="00300E77"/>
    <w:rsid w:val="003015E2"/>
    <w:rsid w:val="00301B21"/>
    <w:rsid w:val="00301CE6"/>
    <w:rsid w:val="00301D17"/>
    <w:rsid w:val="00301E99"/>
    <w:rsid w:val="0030256B"/>
    <w:rsid w:val="00302B32"/>
    <w:rsid w:val="00302FD0"/>
    <w:rsid w:val="0030380D"/>
    <w:rsid w:val="0030390C"/>
    <w:rsid w:val="00303AB6"/>
    <w:rsid w:val="00304217"/>
    <w:rsid w:val="003046B2"/>
    <w:rsid w:val="003047FB"/>
    <w:rsid w:val="003049EF"/>
    <w:rsid w:val="00304B06"/>
    <w:rsid w:val="00304BF7"/>
    <w:rsid w:val="00304CA8"/>
    <w:rsid w:val="0030501B"/>
    <w:rsid w:val="0030501F"/>
    <w:rsid w:val="00305291"/>
    <w:rsid w:val="00305794"/>
    <w:rsid w:val="003060B1"/>
    <w:rsid w:val="00306740"/>
    <w:rsid w:val="0030677D"/>
    <w:rsid w:val="00306C9C"/>
    <w:rsid w:val="00306F41"/>
    <w:rsid w:val="003070EB"/>
    <w:rsid w:val="0030740A"/>
    <w:rsid w:val="00307BA1"/>
    <w:rsid w:val="00310B49"/>
    <w:rsid w:val="00310C3A"/>
    <w:rsid w:val="00311355"/>
    <w:rsid w:val="00311702"/>
    <w:rsid w:val="00311836"/>
    <w:rsid w:val="00311E82"/>
    <w:rsid w:val="003124FC"/>
    <w:rsid w:val="003126B7"/>
    <w:rsid w:val="00312B08"/>
    <w:rsid w:val="0031319F"/>
    <w:rsid w:val="00313FD6"/>
    <w:rsid w:val="003143BD"/>
    <w:rsid w:val="00315017"/>
    <w:rsid w:val="00315363"/>
    <w:rsid w:val="0031561B"/>
    <w:rsid w:val="00315A1E"/>
    <w:rsid w:val="00315A68"/>
    <w:rsid w:val="00315B14"/>
    <w:rsid w:val="00315D7A"/>
    <w:rsid w:val="00315FBB"/>
    <w:rsid w:val="0031655C"/>
    <w:rsid w:val="00316BC2"/>
    <w:rsid w:val="003171E2"/>
    <w:rsid w:val="00317AA5"/>
    <w:rsid w:val="00317DF2"/>
    <w:rsid w:val="003203ED"/>
    <w:rsid w:val="00320E9E"/>
    <w:rsid w:val="00321039"/>
    <w:rsid w:val="0032115F"/>
    <w:rsid w:val="00321280"/>
    <w:rsid w:val="0032149B"/>
    <w:rsid w:val="0032208A"/>
    <w:rsid w:val="00322398"/>
    <w:rsid w:val="00322C9F"/>
    <w:rsid w:val="003230F7"/>
    <w:rsid w:val="003235DD"/>
    <w:rsid w:val="00323A58"/>
    <w:rsid w:val="00323B28"/>
    <w:rsid w:val="00323B42"/>
    <w:rsid w:val="003246D4"/>
    <w:rsid w:val="00324D23"/>
    <w:rsid w:val="003254D9"/>
    <w:rsid w:val="0032578F"/>
    <w:rsid w:val="00325AD2"/>
    <w:rsid w:val="0032618A"/>
    <w:rsid w:val="0032685D"/>
    <w:rsid w:val="00326B66"/>
    <w:rsid w:val="00326B6B"/>
    <w:rsid w:val="00326CE4"/>
    <w:rsid w:val="003279EC"/>
    <w:rsid w:val="00330118"/>
    <w:rsid w:val="00330C34"/>
    <w:rsid w:val="00330F03"/>
    <w:rsid w:val="0033104B"/>
    <w:rsid w:val="00331751"/>
    <w:rsid w:val="00331FF2"/>
    <w:rsid w:val="003328E4"/>
    <w:rsid w:val="00332BAB"/>
    <w:rsid w:val="0033341E"/>
    <w:rsid w:val="0033368C"/>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F09"/>
    <w:rsid w:val="00341419"/>
    <w:rsid w:val="003420CE"/>
    <w:rsid w:val="00342346"/>
    <w:rsid w:val="00342BD7"/>
    <w:rsid w:val="00343656"/>
    <w:rsid w:val="00343D5F"/>
    <w:rsid w:val="003448D4"/>
    <w:rsid w:val="003458A2"/>
    <w:rsid w:val="00345F7A"/>
    <w:rsid w:val="00345FD5"/>
    <w:rsid w:val="003460AD"/>
    <w:rsid w:val="0034685E"/>
    <w:rsid w:val="003469B8"/>
    <w:rsid w:val="00346ABB"/>
    <w:rsid w:val="00346C40"/>
    <w:rsid w:val="00346DB5"/>
    <w:rsid w:val="00346DEE"/>
    <w:rsid w:val="0034718D"/>
    <w:rsid w:val="0034778B"/>
    <w:rsid w:val="003477B1"/>
    <w:rsid w:val="00347DC3"/>
    <w:rsid w:val="003500E7"/>
    <w:rsid w:val="003502AD"/>
    <w:rsid w:val="003504AC"/>
    <w:rsid w:val="00350892"/>
    <w:rsid w:val="00350D0F"/>
    <w:rsid w:val="00350E5C"/>
    <w:rsid w:val="00351222"/>
    <w:rsid w:val="003514FB"/>
    <w:rsid w:val="0035169C"/>
    <w:rsid w:val="0035232F"/>
    <w:rsid w:val="00352450"/>
    <w:rsid w:val="00352759"/>
    <w:rsid w:val="00352FAA"/>
    <w:rsid w:val="00353008"/>
    <w:rsid w:val="003533C8"/>
    <w:rsid w:val="00353887"/>
    <w:rsid w:val="00353CBE"/>
    <w:rsid w:val="00353E5D"/>
    <w:rsid w:val="00353F4F"/>
    <w:rsid w:val="0035458E"/>
    <w:rsid w:val="00354A41"/>
    <w:rsid w:val="00354AFA"/>
    <w:rsid w:val="00355514"/>
    <w:rsid w:val="00355859"/>
    <w:rsid w:val="00355ABC"/>
    <w:rsid w:val="00355B62"/>
    <w:rsid w:val="0035609E"/>
    <w:rsid w:val="00356799"/>
    <w:rsid w:val="003567AA"/>
    <w:rsid w:val="003569BA"/>
    <w:rsid w:val="00357185"/>
    <w:rsid w:val="00357380"/>
    <w:rsid w:val="003576A1"/>
    <w:rsid w:val="00357782"/>
    <w:rsid w:val="00357A47"/>
    <w:rsid w:val="003602D9"/>
    <w:rsid w:val="0036039E"/>
    <w:rsid w:val="003604CE"/>
    <w:rsid w:val="00360554"/>
    <w:rsid w:val="00361D17"/>
    <w:rsid w:val="00362491"/>
    <w:rsid w:val="00363133"/>
    <w:rsid w:val="00363887"/>
    <w:rsid w:val="00363B12"/>
    <w:rsid w:val="00364448"/>
    <w:rsid w:val="0036462A"/>
    <w:rsid w:val="00364814"/>
    <w:rsid w:val="00364E3B"/>
    <w:rsid w:val="00364EAD"/>
    <w:rsid w:val="00365426"/>
    <w:rsid w:val="0036576F"/>
    <w:rsid w:val="0036581B"/>
    <w:rsid w:val="0036586E"/>
    <w:rsid w:val="00365E19"/>
    <w:rsid w:val="00366544"/>
    <w:rsid w:val="00366943"/>
    <w:rsid w:val="00366BC8"/>
    <w:rsid w:val="00366C7A"/>
    <w:rsid w:val="00366F17"/>
    <w:rsid w:val="0036744B"/>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5633"/>
    <w:rsid w:val="003757F2"/>
    <w:rsid w:val="00375934"/>
    <w:rsid w:val="00375A3E"/>
    <w:rsid w:val="00375D39"/>
    <w:rsid w:val="003766CC"/>
    <w:rsid w:val="00376BC2"/>
    <w:rsid w:val="003774F4"/>
    <w:rsid w:val="00377A46"/>
    <w:rsid w:val="00377CE1"/>
    <w:rsid w:val="00380269"/>
    <w:rsid w:val="003805AE"/>
    <w:rsid w:val="0038150B"/>
    <w:rsid w:val="00381DD3"/>
    <w:rsid w:val="0038210C"/>
    <w:rsid w:val="003822D9"/>
    <w:rsid w:val="003824D6"/>
    <w:rsid w:val="00382647"/>
    <w:rsid w:val="00382AED"/>
    <w:rsid w:val="00382BD1"/>
    <w:rsid w:val="00383284"/>
    <w:rsid w:val="00383B99"/>
    <w:rsid w:val="00384271"/>
    <w:rsid w:val="003846E0"/>
    <w:rsid w:val="00384D3F"/>
    <w:rsid w:val="00384DEF"/>
    <w:rsid w:val="00385251"/>
    <w:rsid w:val="00385A0A"/>
    <w:rsid w:val="00385BF0"/>
    <w:rsid w:val="00386124"/>
    <w:rsid w:val="0038632B"/>
    <w:rsid w:val="003869AC"/>
    <w:rsid w:val="00386C0C"/>
    <w:rsid w:val="00387ECD"/>
    <w:rsid w:val="003902D4"/>
    <w:rsid w:val="00390898"/>
    <w:rsid w:val="003908EB"/>
    <w:rsid w:val="00390E6C"/>
    <w:rsid w:val="00391158"/>
    <w:rsid w:val="0039297F"/>
    <w:rsid w:val="00392A5B"/>
    <w:rsid w:val="00392B86"/>
    <w:rsid w:val="00392EC0"/>
    <w:rsid w:val="003935DB"/>
    <w:rsid w:val="00393967"/>
    <w:rsid w:val="003939FF"/>
    <w:rsid w:val="00393A6E"/>
    <w:rsid w:val="00393F41"/>
    <w:rsid w:val="003941C5"/>
    <w:rsid w:val="00394328"/>
    <w:rsid w:val="00395050"/>
    <w:rsid w:val="0039555F"/>
    <w:rsid w:val="003955C7"/>
    <w:rsid w:val="00395697"/>
    <w:rsid w:val="0039685B"/>
    <w:rsid w:val="0039718D"/>
    <w:rsid w:val="003A084E"/>
    <w:rsid w:val="003A09A6"/>
    <w:rsid w:val="003A187A"/>
    <w:rsid w:val="003A2223"/>
    <w:rsid w:val="003A2A0F"/>
    <w:rsid w:val="003A3944"/>
    <w:rsid w:val="003A3DAC"/>
    <w:rsid w:val="003A3EB3"/>
    <w:rsid w:val="003A45A1"/>
    <w:rsid w:val="003A4D1F"/>
    <w:rsid w:val="003A4E2E"/>
    <w:rsid w:val="003A590A"/>
    <w:rsid w:val="003A5B0A"/>
    <w:rsid w:val="003A5F22"/>
    <w:rsid w:val="003A612E"/>
    <w:rsid w:val="003A628E"/>
    <w:rsid w:val="003A67D2"/>
    <w:rsid w:val="003A6AC7"/>
    <w:rsid w:val="003A6BAC"/>
    <w:rsid w:val="003A6FC1"/>
    <w:rsid w:val="003A70A4"/>
    <w:rsid w:val="003A73C7"/>
    <w:rsid w:val="003A7CC4"/>
    <w:rsid w:val="003A7EF3"/>
    <w:rsid w:val="003B0204"/>
    <w:rsid w:val="003B0682"/>
    <w:rsid w:val="003B0ED9"/>
    <w:rsid w:val="003B159C"/>
    <w:rsid w:val="003B25D6"/>
    <w:rsid w:val="003B27A4"/>
    <w:rsid w:val="003B3123"/>
    <w:rsid w:val="003B33B6"/>
    <w:rsid w:val="003B369F"/>
    <w:rsid w:val="003B36A3"/>
    <w:rsid w:val="003B36FA"/>
    <w:rsid w:val="003B3EA2"/>
    <w:rsid w:val="003B3FC4"/>
    <w:rsid w:val="003B4708"/>
    <w:rsid w:val="003B4934"/>
    <w:rsid w:val="003B4C71"/>
    <w:rsid w:val="003B5033"/>
    <w:rsid w:val="003B5213"/>
    <w:rsid w:val="003B540C"/>
    <w:rsid w:val="003B55BB"/>
    <w:rsid w:val="003B5A81"/>
    <w:rsid w:val="003B5B0B"/>
    <w:rsid w:val="003B6211"/>
    <w:rsid w:val="003B64BB"/>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405"/>
    <w:rsid w:val="003C35F4"/>
    <w:rsid w:val="003C487D"/>
    <w:rsid w:val="003C496D"/>
    <w:rsid w:val="003C5164"/>
    <w:rsid w:val="003C559C"/>
    <w:rsid w:val="003C55C0"/>
    <w:rsid w:val="003C5780"/>
    <w:rsid w:val="003C584A"/>
    <w:rsid w:val="003C5AFC"/>
    <w:rsid w:val="003C5F1E"/>
    <w:rsid w:val="003C5F6D"/>
    <w:rsid w:val="003C611C"/>
    <w:rsid w:val="003C6D3F"/>
    <w:rsid w:val="003C75C2"/>
    <w:rsid w:val="003C7806"/>
    <w:rsid w:val="003C7A19"/>
    <w:rsid w:val="003D001C"/>
    <w:rsid w:val="003D01D8"/>
    <w:rsid w:val="003D0F16"/>
    <w:rsid w:val="003D109F"/>
    <w:rsid w:val="003D1166"/>
    <w:rsid w:val="003D146D"/>
    <w:rsid w:val="003D14D3"/>
    <w:rsid w:val="003D173A"/>
    <w:rsid w:val="003D2011"/>
    <w:rsid w:val="003D2478"/>
    <w:rsid w:val="003D2787"/>
    <w:rsid w:val="003D2A79"/>
    <w:rsid w:val="003D39E0"/>
    <w:rsid w:val="003D3B99"/>
    <w:rsid w:val="003D3C45"/>
    <w:rsid w:val="003D3E4B"/>
    <w:rsid w:val="003D3F41"/>
    <w:rsid w:val="003D40F4"/>
    <w:rsid w:val="003D43A6"/>
    <w:rsid w:val="003D46C3"/>
    <w:rsid w:val="003D4AEA"/>
    <w:rsid w:val="003D527E"/>
    <w:rsid w:val="003D5B1F"/>
    <w:rsid w:val="003D6289"/>
    <w:rsid w:val="003D6647"/>
    <w:rsid w:val="003D76CA"/>
    <w:rsid w:val="003D7A93"/>
    <w:rsid w:val="003E004B"/>
    <w:rsid w:val="003E0919"/>
    <w:rsid w:val="003E15FA"/>
    <w:rsid w:val="003E2217"/>
    <w:rsid w:val="003E26AD"/>
    <w:rsid w:val="003E27D8"/>
    <w:rsid w:val="003E28D7"/>
    <w:rsid w:val="003E2CF5"/>
    <w:rsid w:val="003E4655"/>
    <w:rsid w:val="003E46C5"/>
    <w:rsid w:val="003E51AB"/>
    <w:rsid w:val="003E52AC"/>
    <w:rsid w:val="003E55E4"/>
    <w:rsid w:val="003E65A7"/>
    <w:rsid w:val="003E67A1"/>
    <w:rsid w:val="003E6D88"/>
    <w:rsid w:val="003E6E03"/>
    <w:rsid w:val="003E73DB"/>
    <w:rsid w:val="003E74E3"/>
    <w:rsid w:val="003E7584"/>
    <w:rsid w:val="003E7615"/>
    <w:rsid w:val="003E798D"/>
    <w:rsid w:val="003F0025"/>
    <w:rsid w:val="003F0137"/>
    <w:rsid w:val="003F0386"/>
    <w:rsid w:val="003F05C7"/>
    <w:rsid w:val="003F0D3F"/>
    <w:rsid w:val="003F1588"/>
    <w:rsid w:val="003F2074"/>
    <w:rsid w:val="003F2208"/>
    <w:rsid w:val="003F262C"/>
    <w:rsid w:val="003F2CD4"/>
    <w:rsid w:val="003F3920"/>
    <w:rsid w:val="003F3F2E"/>
    <w:rsid w:val="003F3F34"/>
    <w:rsid w:val="003F43CC"/>
    <w:rsid w:val="003F492A"/>
    <w:rsid w:val="003F4D80"/>
    <w:rsid w:val="003F509C"/>
    <w:rsid w:val="003F5771"/>
    <w:rsid w:val="003F5D91"/>
    <w:rsid w:val="003F66E8"/>
    <w:rsid w:val="003F67CF"/>
    <w:rsid w:val="003F6BBE"/>
    <w:rsid w:val="003F7954"/>
    <w:rsid w:val="003F79B3"/>
    <w:rsid w:val="003F7D3A"/>
    <w:rsid w:val="004000E8"/>
    <w:rsid w:val="004001F7"/>
    <w:rsid w:val="00400A0B"/>
    <w:rsid w:val="00400B28"/>
    <w:rsid w:val="004010CC"/>
    <w:rsid w:val="004013BC"/>
    <w:rsid w:val="00401439"/>
    <w:rsid w:val="00401520"/>
    <w:rsid w:val="0040193A"/>
    <w:rsid w:val="00401F7C"/>
    <w:rsid w:val="00402218"/>
    <w:rsid w:val="004022B8"/>
    <w:rsid w:val="00402AFA"/>
    <w:rsid w:val="00402BE0"/>
    <w:rsid w:val="00402E2B"/>
    <w:rsid w:val="00402EBE"/>
    <w:rsid w:val="00404B91"/>
    <w:rsid w:val="0040512B"/>
    <w:rsid w:val="00405CA5"/>
    <w:rsid w:val="00406A46"/>
    <w:rsid w:val="00406E5A"/>
    <w:rsid w:val="004074B1"/>
    <w:rsid w:val="004077ED"/>
    <w:rsid w:val="00407CD3"/>
    <w:rsid w:val="00410134"/>
    <w:rsid w:val="00410B0F"/>
    <w:rsid w:val="00410B72"/>
    <w:rsid w:val="00410F18"/>
    <w:rsid w:val="0041125B"/>
    <w:rsid w:val="004118E4"/>
    <w:rsid w:val="00411DC0"/>
    <w:rsid w:val="004122E7"/>
    <w:rsid w:val="004124B5"/>
    <w:rsid w:val="0041263E"/>
    <w:rsid w:val="004129F7"/>
    <w:rsid w:val="00412B7B"/>
    <w:rsid w:val="004130AB"/>
    <w:rsid w:val="004137AE"/>
    <w:rsid w:val="00413AAC"/>
    <w:rsid w:val="00413E92"/>
    <w:rsid w:val="00414A18"/>
    <w:rsid w:val="00414BBF"/>
    <w:rsid w:val="00415396"/>
    <w:rsid w:val="00415922"/>
    <w:rsid w:val="004159A9"/>
    <w:rsid w:val="00415B4F"/>
    <w:rsid w:val="00415F80"/>
    <w:rsid w:val="00416990"/>
    <w:rsid w:val="00416D50"/>
    <w:rsid w:val="00420B5C"/>
    <w:rsid w:val="00421105"/>
    <w:rsid w:val="004219EA"/>
    <w:rsid w:val="004220A5"/>
    <w:rsid w:val="00422AA4"/>
    <w:rsid w:val="00423302"/>
    <w:rsid w:val="004242F4"/>
    <w:rsid w:val="00424601"/>
    <w:rsid w:val="00425091"/>
    <w:rsid w:val="00425262"/>
    <w:rsid w:val="004252F3"/>
    <w:rsid w:val="00425911"/>
    <w:rsid w:val="00425A27"/>
    <w:rsid w:val="00425C8A"/>
    <w:rsid w:val="00426872"/>
    <w:rsid w:val="00426937"/>
    <w:rsid w:val="00426957"/>
    <w:rsid w:val="004269BE"/>
    <w:rsid w:val="00426CDC"/>
    <w:rsid w:val="00427248"/>
    <w:rsid w:val="00427284"/>
    <w:rsid w:val="004278CE"/>
    <w:rsid w:val="00427D4E"/>
    <w:rsid w:val="00430A3C"/>
    <w:rsid w:val="004313DD"/>
    <w:rsid w:val="00431A94"/>
    <w:rsid w:val="004320CF"/>
    <w:rsid w:val="0043291A"/>
    <w:rsid w:val="00432A67"/>
    <w:rsid w:val="00432FAE"/>
    <w:rsid w:val="004333C2"/>
    <w:rsid w:val="004336AB"/>
    <w:rsid w:val="004338BE"/>
    <w:rsid w:val="0043398E"/>
    <w:rsid w:val="00433E7F"/>
    <w:rsid w:val="004343DE"/>
    <w:rsid w:val="00434704"/>
    <w:rsid w:val="004350A9"/>
    <w:rsid w:val="00436228"/>
    <w:rsid w:val="00436881"/>
    <w:rsid w:val="00436C5C"/>
    <w:rsid w:val="00437109"/>
    <w:rsid w:val="00437447"/>
    <w:rsid w:val="00437B5A"/>
    <w:rsid w:val="00440A11"/>
    <w:rsid w:val="00441124"/>
    <w:rsid w:val="00441669"/>
    <w:rsid w:val="00441A92"/>
    <w:rsid w:val="00441BCF"/>
    <w:rsid w:val="0044258C"/>
    <w:rsid w:val="00442BBB"/>
    <w:rsid w:val="00442C8E"/>
    <w:rsid w:val="00443121"/>
    <w:rsid w:val="004431A4"/>
    <w:rsid w:val="004431DC"/>
    <w:rsid w:val="004432B6"/>
    <w:rsid w:val="004432F7"/>
    <w:rsid w:val="00443706"/>
    <w:rsid w:val="00444148"/>
    <w:rsid w:val="00444EC4"/>
    <w:rsid w:val="00444F56"/>
    <w:rsid w:val="004450ED"/>
    <w:rsid w:val="00445527"/>
    <w:rsid w:val="00445933"/>
    <w:rsid w:val="00446488"/>
    <w:rsid w:val="00447044"/>
    <w:rsid w:val="004504CF"/>
    <w:rsid w:val="00450557"/>
    <w:rsid w:val="0045146B"/>
    <w:rsid w:val="004515AA"/>
    <w:rsid w:val="004516AA"/>
    <w:rsid w:val="004517AA"/>
    <w:rsid w:val="00451CF4"/>
    <w:rsid w:val="00452BE6"/>
    <w:rsid w:val="00452CAC"/>
    <w:rsid w:val="004533F1"/>
    <w:rsid w:val="00453CCD"/>
    <w:rsid w:val="00455060"/>
    <w:rsid w:val="00455773"/>
    <w:rsid w:val="004560F0"/>
    <w:rsid w:val="004561FC"/>
    <w:rsid w:val="0045676B"/>
    <w:rsid w:val="00456912"/>
    <w:rsid w:val="00457565"/>
    <w:rsid w:val="004576FE"/>
    <w:rsid w:val="00457B71"/>
    <w:rsid w:val="00460212"/>
    <w:rsid w:val="00460303"/>
    <w:rsid w:val="00460355"/>
    <w:rsid w:val="004604EB"/>
    <w:rsid w:val="004607B0"/>
    <w:rsid w:val="00460E37"/>
    <w:rsid w:val="004611C5"/>
    <w:rsid w:val="00461403"/>
    <w:rsid w:val="00461D9E"/>
    <w:rsid w:val="00462867"/>
    <w:rsid w:val="00463017"/>
    <w:rsid w:val="004637E2"/>
    <w:rsid w:val="00463B01"/>
    <w:rsid w:val="00463FD3"/>
    <w:rsid w:val="00464689"/>
    <w:rsid w:val="00464738"/>
    <w:rsid w:val="004650A9"/>
    <w:rsid w:val="00465200"/>
    <w:rsid w:val="0046525C"/>
    <w:rsid w:val="00465407"/>
    <w:rsid w:val="00465ACD"/>
    <w:rsid w:val="0046615F"/>
    <w:rsid w:val="004669E2"/>
    <w:rsid w:val="00466B15"/>
    <w:rsid w:val="00466BB3"/>
    <w:rsid w:val="004672B3"/>
    <w:rsid w:val="00467336"/>
    <w:rsid w:val="004673EA"/>
    <w:rsid w:val="004677E9"/>
    <w:rsid w:val="004678DC"/>
    <w:rsid w:val="00470769"/>
    <w:rsid w:val="0047081B"/>
    <w:rsid w:val="00470C2A"/>
    <w:rsid w:val="00470C31"/>
    <w:rsid w:val="00470D8C"/>
    <w:rsid w:val="0047116E"/>
    <w:rsid w:val="0047180C"/>
    <w:rsid w:val="00471DE0"/>
    <w:rsid w:val="00471E9A"/>
    <w:rsid w:val="004721FB"/>
    <w:rsid w:val="00472644"/>
    <w:rsid w:val="004729B6"/>
    <w:rsid w:val="00472AA2"/>
    <w:rsid w:val="004734D0"/>
    <w:rsid w:val="00474446"/>
    <w:rsid w:val="004745B5"/>
    <w:rsid w:val="004749AA"/>
    <w:rsid w:val="00474B66"/>
    <w:rsid w:val="00474DDB"/>
    <w:rsid w:val="0047556B"/>
    <w:rsid w:val="00476340"/>
    <w:rsid w:val="00476911"/>
    <w:rsid w:val="00477204"/>
    <w:rsid w:val="00477768"/>
    <w:rsid w:val="0047779C"/>
    <w:rsid w:val="00477D42"/>
    <w:rsid w:val="0048043E"/>
    <w:rsid w:val="004809B1"/>
    <w:rsid w:val="0048111D"/>
    <w:rsid w:val="004813DE"/>
    <w:rsid w:val="004816E2"/>
    <w:rsid w:val="00481FD5"/>
    <w:rsid w:val="004824F7"/>
    <w:rsid w:val="00482511"/>
    <w:rsid w:val="00482A10"/>
    <w:rsid w:val="00482BA5"/>
    <w:rsid w:val="004832E9"/>
    <w:rsid w:val="004837B6"/>
    <w:rsid w:val="00484157"/>
    <w:rsid w:val="004846AA"/>
    <w:rsid w:val="0048474E"/>
    <w:rsid w:val="00484EC5"/>
    <w:rsid w:val="00484FC9"/>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52B0"/>
    <w:rsid w:val="00495FDF"/>
    <w:rsid w:val="004960E8"/>
    <w:rsid w:val="004964F1"/>
    <w:rsid w:val="00496AFF"/>
    <w:rsid w:val="00496B02"/>
    <w:rsid w:val="00496D7B"/>
    <w:rsid w:val="00497066"/>
    <w:rsid w:val="004975B7"/>
    <w:rsid w:val="004976A9"/>
    <w:rsid w:val="004978EA"/>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2D2"/>
    <w:rsid w:val="004A3501"/>
    <w:rsid w:val="004A3612"/>
    <w:rsid w:val="004A36AA"/>
    <w:rsid w:val="004A3A89"/>
    <w:rsid w:val="004A42D2"/>
    <w:rsid w:val="004A47B7"/>
    <w:rsid w:val="004A4F7F"/>
    <w:rsid w:val="004A5060"/>
    <w:rsid w:val="004A62CD"/>
    <w:rsid w:val="004A6F24"/>
    <w:rsid w:val="004A7CDC"/>
    <w:rsid w:val="004A7DD5"/>
    <w:rsid w:val="004B0BFB"/>
    <w:rsid w:val="004B0C04"/>
    <w:rsid w:val="004B0E41"/>
    <w:rsid w:val="004B139A"/>
    <w:rsid w:val="004B19EB"/>
    <w:rsid w:val="004B1C0E"/>
    <w:rsid w:val="004B1EEB"/>
    <w:rsid w:val="004B2C19"/>
    <w:rsid w:val="004B2F47"/>
    <w:rsid w:val="004B31B2"/>
    <w:rsid w:val="004B31E7"/>
    <w:rsid w:val="004B4EA4"/>
    <w:rsid w:val="004B55F1"/>
    <w:rsid w:val="004B5A3F"/>
    <w:rsid w:val="004B6224"/>
    <w:rsid w:val="004B674C"/>
    <w:rsid w:val="004B6DF5"/>
    <w:rsid w:val="004B6F6A"/>
    <w:rsid w:val="004B7A5A"/>
    <w:rsid w:val="004B7C0C"/>
    <w:rsid w:val="004C0098"/>
    <w:rsid w:val="004C0753"/>
    <w:rsid w:val="004C1867"/>
    <w:rsid w:val="004C21BC"/>
    <w:rsid w:val="004C3474"/>
    <w:rsid w:val="004C3773"/>
    <w:rsid w:val="004C3898"/>
    <w:rsid w:val="004C46FD"/>
    <w:rsid w:val="004C4954"/>
    <w:rsid w:val="004C49D8"/>
    <w:rsid w:val="004C5272"/>
    <w:rsid w:val="004C56C5"/>
    <w:rsid w:val="004C5BBF"/>
    <w:rsid w:val="004C5DEE"/>
    <w:rsid w:val="004C6470"/>
    <w:rsid w:val="004C69EB"/>
    <w:rsid w:val="004C6B47"/>
    <w:rsid w:val="004C770E"/>
    <w:rsid w:val="004D0136"/>
    <w:rsid w:val="004D0692"/>
    <w:rsid w:val="004D070A"/>
    <w:rsid w:val="004D0D4A"/>
    <w:rsid w:val="004D22A5"/>
    <w:rsid w:val="004D2C51"/>
    <w:rsid w:val="004D36B1"/>
    <w:rsid w:val="004D3A8F"/>
    <w:rsid w:val="004D3E41"/>
    <w:rsid w:val="004D42DF"/>
    <w:rsid w:val="004D463E"/>
    <w:rsid w:val="004D484E"/>
    <w:rsid w:val="004D4995"/>
    <w:rsid w:val="004D4B39"/>
    <w:rsid w:val="004D57CB"/>
    <w:rsid w:val="004D5A1E"/>
    <w:rsid w:val="004D5DA7"/>
    <w:rsid w:val="004D66D6"/>
    <w:rsid w:val="004D66E0"/>
    <w:rsid w:val="004D6A37"/>
    <w:rsid w:val="004D7E8D"/>
    <w:rsid w:val="004D7EA7"/>
    <w:rsid w:val="004D7EBD"/>
    <w:rsid w:val="004E02DD"/>
    <w:rsid w:val="004E0529"/>
    <w:rsid w:val="004E056D"/>
    <w:rsid w:val="004E09B1"/>
    <w:rsid w:val="004E101A"/>
    <w:rsid w:val="004E11AD"/>
    <w:rsid w:val="004E132E"/>
    <w:rsid w:val="004E135F"/>
    <w:rsid w:val="004E1AFC"/>
    <w:rsid w:val="004E1FA8"/>
    <w:rsid w:val="004E252D"/>
    <w:rsid w:val="004E25A4"/>
    <w:rsid w:val="004E2680"/>
    <w:rsid w:val="004E28F9"/>
    <w:rsid w:val="004E2D34"/>
    <w:rsid w:val="004E2F31"/>
    <w:rsid w:val="004E3044"/>
    <w:rsid w:val="004E3860"/>
    <w:rsid w:val="004E3D22"/>
    <w:rsid w:val="004E4451"/>
    <w:rsid w:val="004E462E"/>
    <w:rsid w:val="004E5051"/>
    <w:rsid w:val="004E56DC"/>
    <w:rsid w:val="004E5971"/>
    <w:rsid w:val="004E6581"/>
    <w:rsid w:val="004E6825"/>
    <w:rsid w:val="004E76F4"/>
    <w:rsid w:val="004F0B4E"/>
    <w:rsid w:val="004F0B6C"/>
    <w:rsid w:val="004F172F"/>
    <w:rsid w:val="004F187E"/>
    <w:rsid w:val="004F1D1E"/>
    <w:rsid w:val="004F1F59"/>
    <w:rsid w:val="004F2078"/>
    <w:rsid w:val="004F270E"/>
    <w:rsid w:val="004F29E7"/>
    <w:rsid w:val="004F2E24"/>
    <w:rsid w:val="004F33AA"/>
    <w:rsid w:val="004F3798"/>
    <w:rsid w:val="004F39F9"/>
    <w:rsid w:val="004F3E10"/>
    <w:rsid w:val="004F4908"/>
    <w:rsid w:val="004F4DA3"/>
    <w:rsid w:val="004F6FB7"/>
    <w:rsid w:val="00500388"/>
    <w:rsid w:val="005004FB"/>
    <w:rsid w:val="0050056C"/>
    <w:rsid w:val="005007DB"/>
    <w:rsid w:val="00500CDF"/>
    <w:rsid w:val="005013EE"/>
    <w:rsid w:val="0050183D"/>
    <w:rsid w:val="005019F1"/>
    <w:rsid w:val="00502344"/>
    <w:rsid w:val="005028B9"/>
    <w:rsid w:val="00502F17"/>
    <w:rsid w:val="00503B17"/>
    <w:rsid w:val="00504902"/>
    <w:rsid w:val="00504D1D"/>
    <w:rsid w:val="00505096"/>
    <w:rsid w:val="005050D6"/>
    <w:rsid w:val="005063C8"/>
    <w:rsid w:val="00506557"/>
    <w:rsid w:val="00506568"/>
    <w:rsid w:val="0050677A"/>
    <w:rsid w:val="0050682C"/>
    <w:rsid w:val="00506D15"/>
    <w:rsid w:val="005072AC"/>
    <w:rsid w:val="005079B9"/>
    <w:rsid w:val="00507C81"/>
    <w:rsid w:val="00507FF0"/>
    <w:rsid w:val="00510278"/>
    <w:rsid w:val="005108D8"/>
    <w:rsid w:val="005108EB"/>
    <w:rsid w:val="00510AAC"/>
    <w:rsid w:val="00510B00"/>
    <w:rsid w:val="005116F9"/>
    <w:rsid w:val="00511CE6"/>
    <w:rsid w:val="00512019"/>
    <w:rsid w:val="005124AE"/>
    <w:rsid w:val="00512572"/>
    <w:rsid w:val="00512782"/>
    <w:rsid w:val="00512CEB"/>
    <w:rsid w:val="00513724"/>
    <w:rsid w:val="005138ED"/>
    <w:rsid w:val="0051405F"/>
    <w:rsid w:val="00514390"/>
    <w:rsid w:val="00514478"/>
    <w:rsid w:val="005144C4"/>
    <w:rsid w:val="00514960"/>
    <w:rsid w:val="00514D87"/>
    <w:rsid w:val="005153A7"/>
    <w:rsid w:val="00515532"/>
    <w:rsid w:val="005158FF"/>
    <w:rsid w:val="00515966"/>
    <w:rsid w:val="005165F9"/>
    <w:rsid w:val="0051705A"/>
    <w:rsid w:val="00517AA3"/>
    <w:rsid w:val="00520733"/>
    <w:rsid w:val="00520789"/>
    <w:rsid w:val="00520B03"/>
    <w:rsid w:val="00520C7D"/>
    <w:rsid w:val="0052145D"/>
    <w:rsid w:val="005215B1"/>
    <w:rsid w:val="005216E7"/>
    <w:rsid w:val="005219CF"/>
    <w:rsid w:val="00521A7A"/>
    <w:rsid w:val="00521E60"/>
    <w:rsid w:val="005229DD"/>
    <w:rsid w:val="00522CDC"/>
    <w:rsid w:val="005232BB"/>
    <w:rsid w:val="00524733"/>
    <w:rsid w:val="00524B55"/>
    <w:rsid w:val="0052551D"/>
    <w:rsid w:val="00525B1A"/>
    <w:rsid w:val="00525CF5"/>
    <w:rsid w:val="00525D87"/>
    <w:rsid w:val="00526957"/>
    <w:rsid w:val="00526DA4"/>
    <w:rsid w:val="00526F24"/>
    <w:rsid w:val="00530017"/>
    <w:rsid w:val="005302E2"/>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5055"/>
    <w:rsid w:val="00535252"/>
    <w:rsid w:val="00535364"/>
    <w:rsid w:val="0053539C"/>
    <w:rsid w:val="0053557B"/>
    <w:rsid w:val="00535AB1"/>
    <w:rsid w:val="00535C63"/>
    <w:rsid w:val="005361CA"/>
    <w:rsid w:val="005363CE"/>
    <w:rsid w:val="00536759"/>
    <w:rsid w:val="00536AA2"/>
    <w:rsid w:val="0053741A"/>
    <w:rsid w:val="00537B67"/>
    <w:rsid w:val="00537C62"/>
    <w:rsid w:val="005405AA"/>
    <w:rsid w:val="005414F1"/>
    <w:rsid w:val="005418D4"/>
    <w:rsid w:val="005421B9"/>
    <w:rsid w:val="005426FE"/>
    <w:rsid w:val="00542B14"/>
    <w:rsid w:val="00543374"/>
    <w:rsid w:val="005435AA"/>
    <w:rsid w:val="005439E8"/>
    <w:rsid w:val="00543CE7"/>
    <w:rsid w:val="00544678"/>
    <w:rsid w:val="00544F62"/>
    <w:rsid w:val="00545030"/>
    <w:rsid w:val="00545084"/>
    <w:rsid w:val="005450D1"/>
    <w:rsid w:val="005453CC"/>
    <w:rsid w:val="00545D0A"/>
    <w:rsid w:val="00546171"/>
    <w:rsid w:val="00546819"/>
    <w:rsid w:val="00546849"/>
    <w:rsid w:val="00546970"/>
    <w:rsid w:val="005469F5"/>
    <w:rsid w:val="00547CD4"/>
    <w:rsid w:val="005501C8"/>
    <w:rsid w:val="005506AF"/>
    <w:rsid w:val="005507E6"/>
    <w:rsid w:val="00550E67"/>
    <w:rsid w:val="0055133A"/>
    <w:rsid w:val="0055175A"/>
    <w:rsid w:val="00551DC3"/>
    <w:rsid w:val="00551E0E"/>
    <w:rsid w:val="005523C7"/>
    <w:rsid w:val="00552733"/>
    <w:rsid w:val="005528AC"/>
    <w:rsid w:val="00553264"/>
    <w:rsid w:val="005542BE"/>
    <w:rsid w:val="00554577"/>
    <w:rsid w:val="00554CD1"/>
    <w:rsid w:val="00554E19"/>
    <w:rsid w:val="00555114"/>
    <w:rsid w:val="00555250"/>
    <w:rsid w:val="0055533A"/>
    <w:rsid w:val="00555A21"/>
    <w:rsid w:val="00555B06"/>
    <w:rsid w:val="00555D8C"/>
    <w:rsid w:val="005568C0"/>
    <w:rsid w:val="00557019"/>
    <w:rsid w:val="005571F1"/>
    <w:rsid w:val="0055749F"/>
    <w:rsid w:val="005602E9"/>
    <w:rsid w:val="00560821"/>
    <w:rsid w:val="00560A4D"/>
    <w:rsid w:val="0056121F"/>
    <w:rsid w:val="0056145D"/>
    <w:rsid w:val="005617CE"/>
    <w:rsid w:val="005619EF"/>
    <w:rsid w:val="00561AAD"/>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277"/>
    <w:rsid w:val="005713D9"/>
    <w:rsid w:val="0057140D"/>
    <w:rsid w:val="005714EB"/>
    <w:rsid w:val="0057175C"/>
    <w:rsid w:val="00571B9C"/>
    <w:rsid w:val="005722DA"/>
    <w:rsid w:val="00572505"/>
    <w:rsid w:val="005726AA"/>
    <w:rsid w:val="00572E6E"/>
    <w:rsid w:val="00572FC4"/>
    <w:rsid w:val="0057357A"/>
    <w:rsid w:val="00574704"/>
    <w:rsid w:val="00574948"/>
    <w:rsid w:val="00574B42"/>
    <w:rsid w:val="00574D91"/>
    <w:rsid w:val="00574F25"/>
    <w:rsid w:val="005750D1"/>
    <w:rsid w:val="0057575E"/>
    <w:rsid w:val="00575BE4"/>
    <w:rsid w:val="0057608E"/>
    <w:rsid w:val="00576135"/>
    <w:rsid w:val="00576533"/>
    <w:rsid w:val="005768E1"/>
    <w:rsid w:val="00576F3F"/>
    <w:rsid w:val="005770E3"/>
    <w:rsid w:val="00577428"/>
    <w:rsid w:val="00577A58"/>
    <w:rsid w:val="005815EF"/>
    <w:rsid w:val="00581776"/>
    <w:rsid w:val="00581866"/>
    <w:rsid w:val="00581DA1"/>
    <w:rsid w:val="005821CF"/>
    <w:rsid w:val="00582809"/>
    <w:rsid w:val="00582B79"/>
    <w:rsid w:val="00583113"/>
    <w:rsid w:val="005833E1"/>
    <w:rsid w:val="005838E6"/>
    <w:rsid w:val="00584B7C"/>
    <w:rsid w:val="00585600"/>
    <w:rsid w:val="00585A4C"/>
    <w:rsid w:val="00585ABC"/>
    <w:rsid w:val="00585DC0"/>
    <w:rsid w:val="00586508"/>
    <w:rsid w:val="00586673"/>
    <w:rsid w:val="005866BD"/>
    <w:rsid w:val="00586716"/>
    <w:rsid w:val="00586998"/>
    <w:rsid w:val="00586A85"/>
    <w:rsid w:val="005873D1"/>
    <w:rsid w:val="0058798C"/>
    <w:rsid w:val="005879DB"/>
    <w:rsid w:val="00587C64"/>
    <w:rsid w:val="00587D3B"/>
    <w:rsid w:val="005900FA"/>
    <w:rsid w:val="0059013C"/>
    <w:rsid w:val="00592682"/>
    <w:rsid w:val="00593150"/>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C11"/>
    <w:rsid w:val="005A0F45"/>
    <w:rsid w:val="005A104E"/>
    <w:rsid w:val="005A1172"/>
    <w:rsid w:val="005A1445"/>
    <w:rsid w:val="005A1906"/>
    <w:rsid w:val="005A1DCB"/>
    <w:rsid w:val="005A209A"/>
    <w:rsid w:val="005A2158"/>
    <w:rsid w:val="005A22E1"/>
    <w:rsid w:val="005A24BD"/>
    <w:rsid w:val="005A26FC"/>
    <w:rsid w:val="005A2E65"/>
    <w:rsid w:val="005A3034"/>
    <w:rsid w:val="005A33F3"/>
    <w:rsid w:val="005A4FC2"/>
    <w:rsid w:val="005A52C6"/>
    <w:rsid w:val="005A536D"/>
    <w:rsid w:val="005A55AF"/>
    <w:rsid w:val="005A6535"/>
    <w:rsid w:val="005A662D"/>
    <w:rsid w:val="005A6956"/>
    <w:rsid w:val="005A6E2C"/>
    <w:rsid w:val="005A7433"/>
    <w:rsid w:val="005A7C95"/>
    <w:rsid w:val="005A7FC1"/>
    <w:rsid w:val="005B001A"/>
    <w:rsid w:val="005B02FC"/>
    <w:rsid w:val="005B0E37"/>
    <w:rsid w:val="005B112B"/>
    <w:rsid w:val="005B1180"/>
    <w:rsid w:val="005B1409"/>
    <w:rsid w:val="005B2215"/>
    <w:rsid w:val="005B22E9"/>
    <w:rsid w:val="005B294B"/>
    <w:rsid w:val="005B32A7"/>
    <w:rsid w:val="005B35D7"/>
    <w:rsid w:val="005B3725"/>
    <w:rsid w:val="005B392A"/>
    <w:rsid w:val="005B39AE"/>
    <w:rsid w:val="005B3AA3"/>
    <w:rsid w:val="005B3B08"/>
    <w:rsid w:val="005B3CE0"/>
    <w:rsid w:val="005B3E90"/>
    <w:rsid w:val="005B4C4B"/>
    <w:rsid w:val="005B56B2"/>
    <w:rsid w:val="005B6197"/>
    <w:rsid w:val="005B69CA"/>
    <w:rsid w:val="005B6F83"/>
    <w:rsid w:val="005B7D05"/>
    <w:rsid w:val="005C0367"/>
    <w:rsid w:val="005C0572"/>
    <w:rsid w:val="005C077D"/>
    <w:rsid w:val="005C1618"/>
    <w:rsid w:val="005C1634"/>
    <w:rsid w:val="005C2015"/>
    <w:rsid w:val="005C31AF"/>
    <w:rsid w:val="005C3589"/>
    <w:rsid w:val="005C3B8F"/>
    <w:rsid w:val="005C3C0F"/>
    <w:rsid w:val="005C40E0"/>
    <w:rsid w:val="005C47E5"/>
    <w:rsid w:val="005C485C"/>
    <w:rsid w:val="005C4B6B"/>
    <w:rsid w:val="005C4DED"/>
    <w:rsid w:val="005C4FB3"/>
    <w:rsid w:val="005C5983"/>
    <w:rsid w:val="005C5D06"/>
    <w:rsid w:val="005C64D0"/>
    <w:rsid w:val="005C66B1"/>
    <w:rsid w:val="005C74FB"/>
    <w:rsid w:val="005C7ABA"/>
    <w:rsid w:val="005C7F1B"/>
    <w:rsid w:val="005D077A"/>
    <w:rsid w:val="005D0B07"/>
    <w:rsid w:val="005D0F2B"/>
    <w:rsid w:val="005D1148"/>
    <w:rsid w:val="005D1264"/>
    <w:rsid w:val="005D1602"/>
    <w:rsid w:val="005D168F"/>
    <w:rsid w:val="005D1833"/>
    <w:rsid w:val="005D1F01"/>
    <w:rsid w:val="005D1FD5"/>
    <w:rsid w:val="005D2FAA"/>
    <w:rsid w:val="005D47B9"/>
    <w:rsid w:val="005D4907"/>
    <w:rsid w:val="005D4C8A"/>
    <w:rsid w:val="005D5B97"/>
    <w:rsid w:val="005D5C48"/>
    <w:rsid w:val="005D5C49"/>
    <w:rsid w:val="005D5DAB"/>
    <w:rsid w:val="005D620C"/>
    <w:rsid w:val="005D6390"/>
    <w:rsid w:val="005D647C"/>
    <w:rsid w:val="005D677A"/>
    <w:rsid w:val="005D7AE5"/>
    <w:rsid w:val="005D7B55"/>
    <w:rsid w:val="005E0008"/>
    <w:rsid w:val="005E0449"/>
    <w:rsid w:val="005E090F"/>
    <w:rsid w:val="005E16B8"/>
    <w:rsid w:val="005E1D8F"/>
    <w:rsid w:val="005E1EC6"/>
    <w:rsid w:val="005E200F"/>
    <w:rsid w:val="005E2A00"/>
    <w:rsid w:val="005E2B48"/>
    <w:rsid w:val="005E2B63"/>
    <w:rsid w:val="005E2B6A"/>
    <w:rsid w:val="005E2CD7"/>
    <w:rsid w:val="005E2D8B"/>
    <w:rsid w:val="005E3607"/>
    <w:rsid w:val="005E385F"/>
    <w:rsid w:val="005E3B08"/>
    <w:rsid w:val="005E4026"/>
    <w:rsid w:val="005E5303"/>
    <w:rsid w:val="005E54C8"/>
    <w:rsid w:val="005E5AC8"/>
    <w:rsid w:val="005E5B81"/>
    <w:rsid w:val="005E6533"/>
    <w:rsid w:val="005E7560"/>
    <w:rsid w:val="005E764C"/>
    <w:rsid w:val="005E77D7"/>
    <w:rsid w:val="005E7AFF"/>
    <w:rsid w:val="005F1232"/>
    <w:rsid w:val="005F21E1"/>
    <w:rsid w:val="005F24D0"/>
    <w:rsid w:val="005F25B1"/>
    <w:rsid w:val="005F2C05"/>
    <w:rsid w:val="005F2CB1"/>
    <w:rsid w:val="005F3025"/>
    <w:rsid w:val="005F3160"/>
    <w:rsid w:val="005F3423"/>
    <w:rsid w:val="005F3846"/>
    <w:rsid w:val="005F46B5"/>
    <w:rsid w:val="005F520E"/>
    <w:rsid w:val="005F5911"/>
    <w:rsid w:val="005F618C"/>
    <w:rsid w:val="005F63E5"/>
    <w:rsid w:val="005F652D"/>
    <w:rsid w:val="005F69DB"/>
    <w:rsid w:val="005F6E25"/>
    <w:rsid w:val="005F6F7B"/>
    <w:rsid w:val="005F70BD"/>
    <w:rsid w:val="005F74D3"/>
    <w:rsid w:val="005F763B"/>
    <w:rsid w:val="00600051"/>
    <w:rsid w:val="00600479"/>
    <w:rsid w:val="0060051E"/>
    <w:rsid w:val="006019E0"/>
    <w:rsid w:val="00601F47"/>
    <w:rsid w:val="006021C7"/>
    <w:rsid w:val="0060283C"/>
    <w:rsid w:val="006028FF"/>
    <w:rsid w:val="00602917"/>
    <w:rsid w:val="00602ED2"/>
    <w:rsid w:val="00602F00"/>
    <w:rsid w:val="0060386E"/>
    <w:rsid w:val="00604661"/>
    <w:rsid w:val="00604F14"/>
    <w:rsid w:val="00604FA9"/>
    <w:rsid w:val="006050E1"/>
    <w:rsid w:val="006051E5"/>
    <w:rsid w:val="006055F8"/>
    <w:rsid w:val="00605674"/>
    <w:rsid w:val="006056EB"/>
    <w:rsid w:val="0060642A"/>
    <w:rsid w:val="00606950"/>
    <w:rsid w:val="00606C6A"/>
    <w:rsid w:val="00610833"/>
    <w:rsid w:val="00611B83"/>
    <w:rsid w:val="00611C80"/>
    <w:rsid w:val="00612660"/>
    <w:rsid w:val="00612A9C"/>
    <w:rsid w:val="006130DC"/>
    <w:rsid w:val="0061312D"/>
    <w:rsid w:val="00613257"/>
    <w:rsid w:val="00613B5E"/>
    <w:rsid w:val="00613E39"/>
    <w:rsid w:val="00614036"/>
    <w:rsid w:val="006140AE"/>
    <w:rsid w:val="006146E7"/>
    <w:rsid w:val="0061487A"/>
    <w:rsid w:val="006152B0"/>
    <w:rsid w:val="00615C12"/>
    <w:rsid w:val="00615D78"/>
    <w:rsid w:val="00615D89"/>
    <w:rsid w:val="00615E21"/>
    <w:rsid w:val="00615E80"/>
    <w:rsid w:val="00616012"/>
    <w:rsid w:val="00616352"/>
    <w:rsid w:val="0061671F"/>
    <w:rsid w:val="00616749"/>
    <w:rsid w:val="00616826"/>
    <w:rsid w:val="00616840"/>
    <w:rsid w:val="006169F1"/>
    <w:rsid w:val="00616CDF"/>
    <w:rsid w:val="00617316"/>
    <w:rsid w:val="006176D5"/>
    <w:rsid w:val="00617F30"/>
    <w:rsid w:val="006203C8"/>
    <w:rsid w:val="00620A71"/>
    <w:rsid w:val="00620D80"/>
    <w:rsid w:val="0062169B"/>
    <w:rsid w:val="00621B2E"/>
    <w:rsid w:val="00621BAD"/>
    <w:rsid w:val="0062244F"/>
    <w:rsid w:val="0062266E"/>
    <w:rsid w:val="006227F4"/>
    <w:rsid w:val="00622930"/>
    <w:rsid w:val="006229B3"/>
    <w:rsid w:val="006233D9"/>
    <w:rsid w:val="006234A6"/>
    <w:rsid w:val="006234E8"/>
    <w:rsid w:val="00623BFC"/>
    <w:rsid w:val="00624289"/>
    <w:rsid w:val="006246C4"/>
    <w:rsid w:val="006259F2"/>
    <w:rsid w:val="00625B9F"/>
    <w:rsid w:val="00626051"/>
    <w:rsid w:val="00626255"/>
    <w:rsid w:val="00626E31"/>
    <w:rsid w:val="00627ABC"/>
    <w:rsid w:val="00627CA2"/>
    <w:rsid w:val="00630001"/>
    <w:rsid w:val="006300C7"/>
    <w:rsid w:val="006309C9"/>
    <w:rsid w:val="00630D74"/>
    <w:rsid w:val="00630DDF"/>
    <w:rsid w:val="00630EC6"/>
    <w:rsid w:val="00631127"/>
    <w:rsid w:val="006311B3"/>
    <w:rsid w:val="006312CE"/>
    <w:rsid w:val="0063172F"/>
    <w:rsid w:val="006318E8"/>
    <w:rsid w:val="006320C4"/>
    <w:rsid w:val="00632107"/>
    <w:rsid w:val="0063284C"/>
    <w:rsid w:val="006337B9"/>
    <w:rsid w:val="0063398E"/>
    <w:rsid w:val="00634B49"/>
    <w:rsid w:val="0063534D"/>
    <w:rsid w:val="00635F58"/>
    <w:rsid w:val="00636398"/>
    <w:rsid w:val="00636763"/>
    <w:rsid w:val="006368D3"/>
    <w:rsid w:val="006377EC"/>
    <w:rsid w:val="00640900"/>
    <w:rsid w:val="00640E00"/>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48"/>
    <w:rsid w:val="006447E7"/>
    <w:rsid w:val="00645303"/>
    <w:rsid w:val="006458AC"/>
    <w:rsid w:val="00645A75"/>
    <w:rsid w:val="00645B10"/>
    <w:rsid w:val="0064608D"/>
    <w:rsid w:val="0064624E"/>
    <w:rsid w:val="00646AE9"/>
    <w:rsid w:val="00646AF7"/>
    <w:rsid w:val="00646F54"/>
    <w:rsid w:val="006471D6"/>
    <w:rsid w:val="00647A94"/>
    <w:rsid w:val="00647AFD"/>
    <w:rsid w:val="00647EAF"/>
    <w:rsid w:val="006505C0"/>
    <w:rsid w:val="00650A5C"/>
    <w:rsid w:val="00650AB9"/>
    <w:rsid w:val="00651302"/>
    <w:rsid w:val="00651574"/>
    <w:rsid w:val="00651B0C"/>
    <w:rsid w:val="00651F85"/>
    <w:rsid w:val="006522ED"/>
    <w:rsid w:val="006524A7"/>
    <w:rsid w:val="00652709"/>
    <w:rsid w:val="006528B1"/>
    <w:rsid w:val="0065314E"/>
    <w:rsid w:val="0065473F"/>
    <w:rsid w:val="00654862"/>
    <w:rsid w:val="00654DB5"/>
    <w:rsid w:val="00654DBF"/>
    <w:rsid w:val="00654E9E"/>
    <w:rsid w:val="0065539D"/>
    <w:rsid w:val="0065540A"/>
    <w:rsid w:val="00655733"/>
    <w:rsid w:val="00655873"/>
    <w:rsid w:val="00655ACD"/>
    <w:rsid w:val="00655D9A"/>
    <w:rsid w:val="006563AF"/>
    <w:rsid w:val="00656497"/>
    <w:rsid w:val="006565CD"/>
    <w:rsid w:val="00656A92"/>
    <w:rsid w:val="00656DDE"/>
    <w:rsid w:val="00656E3A"/>
    <w:rsid w:val="00657110"/>
    <w:rsid w:val="00657FA8"/>
    <w:rsid w:val="00660008"/>
    <w:rsid w:val="0066011D"/>
    <w:rsid w:val="006602A6"/>
    <w:rsid w:val="006607C0"/>
    <w:rsid w:val="00660CDD"/>
    <w:rsid w:val="00660EEA"/>
    <w:rsid w:val="00661082"/>
    <w:rsid w:val="006613A6"/>
    <w:rsid w:val="0066142E"/>
    <w:rsid w:val="00661D76"/>
    <w:rsid w:val="00662053"/>
    <w:rsid w:val="0066231E"/>
    <w:rsid w:val="006627A2"/>
    <w:rsid w:val="00662932"/>
    <w:rsid w:val="006634E6"/>
    <w:rsid w:val="00663D61"/>
    <w:rsid w:val="006640D9"/>
    <w:rsid w:val="00664920"/>
    <w:rsid w:val="006655EE"/>
    <w:rsid w:val="00665985"/>
    <w:rsid w:val="00665FD1"/>
    <w:rsid w:val="0066611F"/>
    <w:rsid w:val="006661CB"/>
    <w:rsid w:val="006662F9"/>
    <w:rsid w:val="006665EB"/>
    <w:rsid w:val="006669A7"/>
    <w:rsid w:val="00666A76"/>
    <w:rsid w:val="006677DF"/>
    <w:rsid w:val="00667EAE"/>
    <w:rsid w:val="00667EE7"/>
    <w:rsid w:val="0067052E"/>
    <w:rsid w:val="00670922"/>
    <w:rsid w:val="00670BE1"/>
    <w:rsid w:val="006717F3"/>
    <w:rsid w:val="0067218F"/>
    <w:rsid w:val="006721E6"/>
    <w:rsid w:val="006725EB"/>
    <w:rsid w:val="00672C39"/>
    <w:rsid w:val="00672DB3"/>
    <w:rsid w:val="0067384E"/>
    <w:rsid w:val="00673E09"/>
    <w:rsid w:val="006740BC"/>
    <w:rsid w:val="006741F2"/>
    <w:rsid w:val="00674CC3"/>
    <w:rsid w:val="00674FFE"/>
    <w:rsid w:val="00675473"/>
    <w:rsid w:val="00675C59"/>
    <w:rsid w:val="00675C72"/>
    <w:rsid w:val="006764DD"/>
    <w:rsid w:val="006771F9"/>
    <w:rsid w:val="0067750F"/>
    <w:rsid w:val="006776D7"/>
    <w:rsid w:val="00677A50"/>
    <w:rsid w:val="00677EDF"/>
    <w:rsid w:val="006802F3"/>
    <w:rsid w:val="00681003"/>
    <w:rsid w:val="0068110E"/>
    <w:rsid w:val="006811D9"/>
    <w:rsid w:val="006817C9"/>
    <w:rsid w:val="006829CC"/>
    <w:rsid w:val="00682C46"/>
    <w:rsid w:val="00683362"/>
    <w:rsid w:val="00683ECE"/>
    <w:rsid w:val="006849E3"/>
    <w:rsid w:val="00685AED"/>
    <w:rsid w:val="00685D35"/>
    <w:rsid w:val="00685DE2"/>
    <w:rsid w:val="00685F08"/>
    <w:rsid w:val="0068603A"/>
    <w:rsid w:val="00686F09"/>
    <w:rsid w:val="0068749A"/>
    <w:rsid w:val="00687900"/>
    <w:rsid w:val="00687B09"/>
    <w:rsid w:val="00690543"/>
    <w:rsid w:val="00692431"/>
    <w:rsid w:val="00692C55"/>
    <w:rsid w:val="00692D34"/>
    <w:rsid w:val="00692D9B"/>
    <w:rsid w:val="006930C1"/>
    <w:rsid w:val="00693141"/>
    <w:rsid w:val="0069342C"/>
    <w:rsid w:val="0069365F"/>
    <w:rsid w:val="00693870"/>
    <w:rsid w:val="00694123"/>
    <w:rsid w:val="006949A5"/>
    <w:rsid w:val="00694F8D"/>
    <w:rsid w:val="006954C4"/>
    <w:rsid w:val="00695705"/>
    <w:rsid w:val="00695A36"/>
    <w:rsid w:val="00695C2A"/>
    <w:rsid w:val="00695C2D"/>
    <w:rsid w:val="00695FC2"/>
    <w:rsid w:val="00696949"/>
    <w:rsid w:val="00696CA9"/>
    <w:rsid w:val="00697052"/>
    <w:rsid w:val="00697412"/>
    <w:rsid w:val="006974D1"/>
    <w:rsid w:val="00697D82"/>
    <w:rsid w:val="00697DE0"/>
    <w:rsid w:val="006A0F1F"/>
    <w:rsid w:val="006A18C4"/>
    <w:rsid w:val="006A1A0D"/>
    <w:rsid w:val="006A1A9C"/>
    <w:rsid w:val="006A1DCB"/>
    <w:rsid w:val="006A1DDA"/>
    <w:rsid w:val="006A2227"/>
    <w:rsid w:val="006A2C07"/>
    <w:rsid w:val="006A3A01"/>
    <w:rsid w:val="006A4167"/>
    <w:rsid w:val="006A429B"/>
    <w:rsid w:val="006A42EA"/>
    <w:rsid w:val="006A4608"/>
    <w:rsid w:val="006A46FB"/>
    <w:rsid w:val="006A4DC2"/>
    <w:rsid w:val="006A4EE6"/>
    <w:rsid w:val="006A5E28"/>
    <w:rsid w:val="006A62B5"/>
    <w:rsid w:val="006A697B"/>
    <w:rsid w:val="006A719F"/>
    <w:rsid w:val="006A7516"/>
    <w:rsid w:val="006A7AFF"/>
    <w:rsid w:val="006A7F7B"/>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820"/>
    <w:rsid w:val="006B3867"/>
    <w:rsid w:val="006B3A59"/>
    <w:rsid w:val="006B3CA8"/>
    <w:rsid w:val="006B4012"/>
    <w:rsid w:val="006B442A"/>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95B"/>
    <w:rsid w:val="006C03B8"/>
    <w:rsid w:val="006C05EE"/>
    <w:rsid w:val="006C0A19"/>
    <w:rsid w:val="006C0FE5"/>
    <w:rsid w:val="006C10A0"/>
    <w:rsid w:val="006C2003"/>
    <w:rsid w:val="006C21ED"/>
    <w:rsid w:val="006C2DB4"/>
    <w:rsid w:val="006C36FE"/>
    <w:rsid w:val="006C3A3A"/>
    <w:rsid w:val="006C4A04"/>
    <w:rsid w:val="006C4F34"/>
    <w:rsid w:val="006C52A0"/>
    <w:rsid w:val="006C556A"/>
    <w:rsid w:val="006C5A3F"/>
    <w:rsid w:val="006C5EC9"/>
    <w:rsid w:val="006C6059"/>
    <w:rsid w:val="006C60D9"/>
    <w:rsid w:val="006C63C2"/>
    <w:rsid w:val="006C6493"/>
    <w:rsid w:val="006C64A1"/>
    <w:rsid w:val="006C6528"/>
    <w:rsid w:val="006C6C38"/>
    <w:rsid w:val="006C73AE"/>
    <w:rsid w:val="006C7476"/>
    <w:rsid w:val="006C7522"/>
    <w:rsid w:val="006D03B6"/>
    <w:rsid w:val="006D0C42"/>
    <w:rsid w:val="006D16FA"/>
    <w:rsid w:val="006D1710"/>
    <w:rsid w:val="006D1824"/>
    <w:rsid w:val="006D1935"/>
    <w:rsid w:val="006D1985"/>
    <w:rsid w:val="006D1A4C"/>
    <w:rsid w:val="006D1E9F"/>
    <w:rsid w:val="006D1F0A"/>
    <w:rsid w:val="006D3D43"/>
    <w:rsid w:val="006D45BE"/>
    <w:rsid w:val="006D4943"/>
    <w:rsid w:val="006D4C4C"/>
    <w:rsid w:val="006D5059"/>
    <w:rsid w:val="006D5073"/>
    <w:rsid w:val="006D5154"/>
    <w:rsid w:val="006D5506"/>
    <w:rsid w:val="006D5694"/>
    <w:rsid w:val="006D5954"/>
    <w:rsid w:val="006D62CC"/>
    <w:rsid w:val="006D6907"/>
    <w:rsid w:val="006D6B66"/>
    <w:rsid w:val="006D6F08"/>
    <w:rsid w:val="006D779A"/>
    <w:rsid w:val="006D7C4B"/>
    <w:rsid w:val="006D7F03"/>
    <w:rsid w:val="006E062C"/>
    <w:rsid w:val="006E0A38"/>
    <w:rsid w:val="006E1464"/>
    <w:rsid w:val="006E1C17"/>
    <w:rsid w:val="006E1C82"/>
    <w:rsid w:val="006E1E26"/>
    <w:rsid w:val="006E1F51"/>
    <w:rsid w:val="006E1F85"/>
    <w:rsid w:val="006E28B7"/>
    <w:rsid w:val="006E2A9B"/>
    <w:rsid w:val="006E31B9"/>
    <w:rsid w:val="006E3310"/>
    <w:rsid w:val="006E425F"/>
    <w:rsid w:val="006E4D84"/>
    <w:rsid w:val="006E4E39"/>
    <w:rsid w:val="006E52A9"/>
    <w:rsid w:val="006E565E"/>
    <w:rsid w:val="006E5AC8"/>
    <w:rsid w:val="006E673D"/>
    <w:rsid w:val="006E75CC"/>
    <w:rsid w:val="006E7D3B"/>
    <w:rsid w:val="006F032F"/>
    <w:rsid w:val="006F073C"/>
    <w:rsid w:val="006F0BC0"/>
    <w:rsid w:val="006F132D"/>
    <w:rsid w:val="006F13B5"/>
    <w:rsid w:val="006F1B70"/>
    <w:rsid w:val="006F1CB6"/>
    <w:rsid w:val="006F1FAB"/>
    <w:rsid w:val="006F2231"/>
    <w:rsid w:val="006F24FE"/>
    <w:rsid w:val="006F282B"/>
    <w:rsid w:val="006F3233"/>
    <w:rsid w:val="006F341D"/>
    <w:rsid w:val="006F3CDE"/>
    <w:rsid w:val="006F581A"/>
    <w:rsid w:val="006F5895"/>
    <w:rsid w:val="006F58D4"/>
    <w:rsid w:val="006F5FDE"/>
    <w:rsid w:val="006F61FD"/>
    <w:rsid w:val="006F6582"/>
    <w:rsid w:val="006F6ACF"/>
    <w:rsid w:val="006F6E57"/>
    <w:rsid w:val="006F7252"/>
    <w:rsid w:val="006F7687"/>
    <w:rsid w:val="006F7DE8"/>
    <w:rsid w:val="006F7ECC"/>
    <w:rsid w:val="00700D63"/>
    <w:rsid w:val="007019D9"/>
    <w:rsid w:val="00701AA8"/>
    <w:rsid w:val="00701D33"/>
    <w:rsid w:val="00702392"/>
    <w:rsid w:val="007027C0"/>
    <w:rsid w:val="0070346E"/>
    <w:rsid w:val="007038D9"/>
    <w:rsid w:val="00703D36"/>
    <w:rsid w:val="00704094"/>
    <w:rsid w:val="00704301"/>
    <w:rsid w:val="00704C2A"/>
    <w:rsid w:val="00704EDB"/>
    <w:rsid w:val="0070538C"/>
    <w:rsid w:val="0070553F"/>
    <w:rsid w:val="00705D24"/>
    <w:rsid w:val="00706101"/>
    <w:rsid w:val="00706D6C"/>
    <w:rsid w:val="00707068"/>
    <w:rsid w:val="00707072"/>
    <w:rsid w:val="007070C9"/>
    <w:rsid w:val="00707679"/>
    <w:rsid w:val="00707D61"/>
    <w:rsid w:val="00710820"/>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B71"/>
    <w:rsid w:val="00717223"/>
    <w:rsid w:val="00717403"/>
    <w:rsid w:val="0072033E"/>
    <w:rsid w:val="007205A2"/>
    <w:rsid w:val="0072150C"/>
    <w:rsid w:val="0072188B"/>
    <w:rsid w:val="00721B32"/>
    <w:rsid w:val="00722009"/>
    <w:rsid w:val="0072201F"/>
    <w:rsid w:val="00722717"/>
    <w:rsid w:val="00722EBF"/>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3E7"/>
    <w:rsid w:val="00727680"/>
    <w:rsid w:val="00727A06"/>
    <w:rsid w:val="00730544"/>
    <w:rsid w:val="00730AF1"/>
    <w:rsid w:val="00731073"/>
    <w:rsid w:val="00731C6D"/>
    <w:rsid w:val="00731CE4"/>
    <w:rsid w:val="00732151"/>
    <w:rsid w:val="007325FC"/>
    <w:rsid w:val="007333DC"/>
    <w:rsid w:val="0073342B"/>
    <w:rsid w:val="00733F72"/>
    <w:rsid w:val="007348B1"/>
    <w:rsid w:val="007349C0"/>
    <w:rsid w:val="00734CB7"/>
    <w:rsid w:val="00734DB5"/>
    <w:rsid w:val="00735500"/>
    <w:rsid w:val="007362A6"/>
    <w:rsid w:val="0073636D"/>
    <w:rsid w:val="00736807"/>
    <w:rsid w:val="007368CC"/>
    <w:rsid w:val="00736D7D"/>
    <w:rsid w:val="007374E3"/>
    <w:rsid w:val="007403D0"/>
    <w:rsid w:val="007409C0"/>
    <w:rsid w:val="00740A74"/>
    <w:rsid w:val="00740E58"/>
    <w:rsid w:val="007411DC"/>
    <w:rsid w:val="0074195A"/>
    <w:rsid w:val="00742081"/>
    <w:rsid w:val="00742707"/>
    <w:rsid w:val="00742BDA"/>
    <w:rsid w:val="00742EC4"/>
    <w:rsid w:val="00742EC6"/>
    <w:rsid w:val="00743D28"/>
    <w:rsid w:val="0074433C"/>
    <w:rsid w:val="007445A0"/>
    <w:rsid w:val="007448D4"/>
    <w:rsid w:val="00744C33"/>
    <w:rsid w:val="00744FB7"/>
    <w:rsid w:val="0074524B"/>
    <w:rsid w:val="0074544D"/>
    <w:rsid w:val="007455BE"/>
    <w:rsid w:val="00745BBE"/>
    <w:rsid w:val="00745D1B"/>
    <w:rsid w:val="00745D76"/>
    <w:rsid w:val="00745E63"/>
    <w:rsid w:val="00746533"/>
    <w:rsid w:val="0074679D"/>
    <w:rsid w:val="00747D8B"/>
    <w:rsid w:val="00747F0C"/>
    <w:rsid w:val="007510BF"/>
    <w:rsid w:val="00751228"/>
    <w:rsid w:val="0075141B"/>
    <w:rsid w:val="007514B4"/>
    <w:rsid w:val="007519D6"/>
    <w:rsid w:val="00751B3A"/>
    <w:rsid w:val="00752083"/>
    <w:rsid w:val="0075213A"/>
    <w:rsid w:val="007524C6"/>
    <w:rsid w:val="00752543"/>
    <w:rsid w:val="00752FD3"/>
    <w:rsid w:val="0075343E"/>
    <w:rsid w:val="00753DB4"/>
    <w:rsid w:val="00753FF5"/>
    <w:rsid w:val="00754909"/>
    <w:rsid w:val="007553C0"/>
    <w:rsid w:val="00755871"/>
    <w:rsid w:val="00755E1F"/>
    <w:rsid w:val="007567E9"/>
    <w:rsid w:val="00756F21"/>
    <w:rsid w:val="00756FD0"/>
    <w:rsid w:val="00757132"/>
    <w:rsid w:val="007571E1"/>
    <w:rsid w:val="00757C36"/>
    <w:rsid w:val="007602C9"/>
    <w:rsid w:val="007604B2"/>
    <w:rsid w:val="00760738"/>
    <w:rsid w:val="0076086A"/>
    <w:rsid w:val="00761091"/>
    <w:rsid w:val="00761228"/>
    <w:rsid w:val="0076160A"/>
    <w:rsid w:val="00761E45"/>
    <w:rsid w:val="00762287"/>
    <w:rsid w:val="007622AE"/>
    <w:rsid w:val="0076295F"/>
    <w:rsid w:val="007629A8"/>
    <w:rsid w:val="007631EC"/>
    <w:rsid w:val="0076372E"/>
    <w:rsid w:val="00763AD1"/>
    <w:rsid w:val="00763C61"/>
    <w:rsid w:val="0076404E"/>
    <w:rsid w:val="00765042"/>
    <w:rsid w:val="00765281"/>
    <w:rsid w:val="007653F2"/>
    <w:rsid w:val="007659B9"/>
    <w:rsid w:val="00766993"/>
    <w:rsid w:val="00766A1E"/>
    <w:rsid w:val="00766BAD"/>
    <w:rsid w:val="00767147"/>
    <w:rsid w:val="00767649"/>
    <w:rsid w:val="00767CA3"/>
    <w:rsid w:val="0077006E"/>
    <w:rsid w:val="0077093F"/>
    <w:rsid w:val="007710F6"/>
    <w:rsid w:val="007713AF"/>
    <w:rsid w:val="00771491"/>
    <w:rsid w:val="00771C60"/>
    <w:rsid w:val="007725B7"/>
    <w:rsid w:val="007729A2"/>
    <w:rsid w:val="007732C4"/>
    <w:rsid w:val="00774327"/>
    <w:rsid w:val="007747B3"/>
    <w:rsid w:val="007755F2"/>
    <w:rsid w:val="00776145"/>
    <w:rsid w:val="00776971"/>
    <w:rsid w:val="00776AD8"/>
    <w:rsid w:val="0077723B"/>
    <w:rsid w:val="0077743A"/>
    <w:rsid w:val="00780A80"/>
    <w:rsid w:val="00780CC8"/>
    <w:rsid w:val="00781135"/>
    <w:rsid w:val="0078177E"/>
    <w:rsid w:val="00781EC1"/>
    <w:rsid w:val="007823A9"/>
    <w:rsid w:val="007825B0"/>
    <w:rsid w:val="00782939"/>
    <w:rsid w:val="00782BB6"/>
    <w:rsid w:val="0078304C"/>
    <w:rsid w:val="007832A5"/>
    <w:rsid w:val="007833B6"/>
    <w:rsid w:val="00783508"/>
    <w:rsid w:val="00783673"/>
    <w:rsid w:val="0078384E"/>
    <w:rsid w:val="0078387F"/>
    <w:rsid w:val="00784DF0"/>
    <w:rsid w:val="00784E30"/>
    <w:rsid w:val="00785490"/>
    <w:rsid w:val="0078631B"/>
    <w:rsid w:val="00786B50"/>
    <w:rsid w:val="00790711"/>
    <w:rsid w:val="00790744"/>
    <w:rsid w:val="00790A4C"/>
    <w:rsid w:val="00790E37"/>
    <w:rsid w:val="0079170C"/>
    <w:rsid w:val="00791CBE"/>
    <w:rsid w:val="007924C2"/>
    <w:rsid w:val="007925EA"/>
    <w:rsid w:val="007927B7"/>
    <w:rsid w:val="0079292C"/>
    <w:rsid w:val="00793599"/>
    <w:rsid w:val="0079393B"/>
    <w:rsid w:val="00793CD8"/>
    <w:rsid w:val="00794462"/>
    <w:rsid w:val="00794552"/>
    <w:rsid w:val="00794E6A"/>
    <w:rsid w:val="00795129"/>
    <w:rsid w:val="007955EB"/>
    <w:rsid w:val="007955F6"/>
    <w:rsid w:val="007956BF"/>
    <w:rsid w:val="007957B1"/>
    <w:rsid w:val="00795C92"/>
    <w:rsid w:val="00795D3C"/>
    <w:rsid w:val="00796231"/>
    <w:rsid w:val="00796788"/>
    <w:rsid w:val="0079694E"/>
    <w:rsid w:val="00797173"/>
    <w:rsid w:val="007974F7"/>
    <w:rsid w:val="007975FC"/>
    <w:rsid w:val="007976BA"/>
    <w:rsid w:val="00797F26"/>
    <w:rsid w:val="007A0A59"/>
    <w:rsid w:val="007A0C32"/>
    <w:rsid w:val="007A0E59"/>
    <w:rsid w:val="007A10BE"/>
    <w:rsid w:val="007A10F3"/>
    <w:rsid w:val="007A1A6C"/>
    <w:rsid w:val="007A1BC5"/>
    <w:rsid w:val="007A1CB3"/>
    <w:rsid w:val="007A1DA6"/>
    <w:rsid w:val="007A1F73"/>
    <w:rsid w:val="007A2B01"/>
    <w:rsid w:val="007A2B31"/>
    <w:rsid w:val="007A306F"/>
    <w:rsid w:val="007A35AD"/>
    <w:rsid w:val="007A3BC0"/>
    <w:rsid w:val="007A43A6"/>
    <w:rsid w:val="007A44B6"/>
    <w:rsid w:val="007A4FF7"/>
    <w:rsid w:val="007A5187"/>
    <w:rsid w:val="007A58A6"/>
    <w:rsid w:val="007A5EE5"/>
    <w:rsid w:val="007A6DCA"/>
    <w:rsid w:val="007A7293"/>
    <w:rsid w:val="007A7478"/>
    <w:rsid w:val="007A7516"/>
    <w:rsid w:val="007A7C1C"/>
    <w:rsid w:val="007B04FB"/>
    <w:rsid w:val="007B085A"/>
    <w:rsid w:val="007B095F"/>
    <w:rsid w:val="007B1410"/>
    <w:rsid w:val="007B23A3"/>
    <w:rsid w:val="007B23C8"/>
    <w:rsid w:val="007B266E"/>
    <w:rsid w:val="007B3D2D"/>
    <w:rsid w:val="007B3E4A"/>
    <w:rsid w:val="007B440C"/>
    <w:rsid w:val="007B4BF7"/>
    <w:rsid w:val="007B50AE"/>
    <w:rsid w:val="007B51DF"/>
    <w:rsid w:val="007B5373"/>
    <w:rsid w:val="007B5CD1"/>
    <w:rsid w:val="007B5FF1"/>
    <w:rsid w:val="007B6273"/>
    <w:rsid w:val="007B6981"/>
    <w:rsid w:val="007B728C"/>
    <w:rsid w:val="007B729B"/>
    <w:rsid w:val="007B7A03"/>
    <w:rsid w:val="007C05DD"/>
    <w:rsid w:val="007C0B4F"/>
    <w:rsid w:val="007C26C3"/>
    <w:rsid w:val="007C2A76"/>
    <w:rsid w:val="007C3D18"/>
    <w:rsid w:val="007C4109"/>
    <w:rsid w:val="007C42E4"/>
    <w:rsid w:val="007C4497"/>
    <w:rsid w:val="007C452A"/>
    <w:rsid w:val="007C4CBE"/>
    <w:rsid w:val="007C4EB0"/>
    <w:rsid w:val="007C534C"/>
    <w:rsid w:val="007C59D5"/>
    <w:rsid w:val="007C60BF"/>
    <w:rsid w:val="007C6435"/>
    <w:rsid w:val="007C691B"/>
    <w:rsid w:val="007C6A07"/>
    <w:rsid w:val="007C6E6F"/>
    <w:rsid w:val="007C75A1"/>
    <w:rsid w:val="007C77A5"/>
    <w:rsid w:val="007D002B"/>
    <w:rsid w:val="007D040D"/>
    <w:rsid w:val="007D04C8"/>
    <w:rsid w:val="007D04E5"/>
    <w:rsid w:val="007D1623"/>
    <w:rsid w:val="007D1B64"/>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901"/>
    <w:rsid w:val="007D5958"/>
    <w:rsid w:val="007D5D98"/>
    <w:rsid w:val="007D5F16"/>
    <w:rsid w:val="007D6642"/>
    <w:rsid w:val="007D67B4"/>
    <w:rsid w:val="007D7021"/>
    <w:rsid w:val="007D7212"/>
    <w:rsid w:val="007D7526"/>
    <w:rsid w:val="007D75CA"/>
    <w:rsid w:val="007D76C0"/>
    <w:rsid w:val="007D7C78"/>
    <w:rsid w:val="007D7E8D"/>
    <w:rsid w:val="007E07AA"/>
    <w:rsid w:val="007E0930"/>
    <w:rsid w:val="007E09B3"/>
    <w:rsid w:val="007E0F13"/>
    <w:rsid w:val="007E1311"/>
    <w:rsid w:val="007E15D4"/>
    <w:rsid w:val="007E2083"/>
    <w:rsid w:val="007E2340"/>
    <w:rsid w:val="007E23D9"/>
    <w:rsid w:val="007E288D"/>
    <w:rsid w:val="007E2B57"/>
    <w:rsid w:val="007E2CBD"/>
    <w:rsid w:val="007E2D28"/>
    <w:rsid w:val="007E2FFE"/>
    <w:rsid w:val="007E3641"/>
    <w:rsid w:val="007E3B69"/>
    <w:rsid w:val="007E3D7D"/>
    <w:rsid w:val="007E4610"/>
    <w:rsid w:val="007E4715"/>
    <w:rsid w:val="007E4908"/>
    <w:rsid w:val="007E505B"/>
    <w:rsid w:val="007E51D6"/>
    <w:rsid w:val="007E5768"/>
    <w:rsid w:val="007E5F5D"/>
    <w:rsid w:val="007E6DCA"/>
    <w:rsid w:val="007E7091"/>
    <w:rsid w:val="007F009D"/>
    <w:rsid w:val="007F03B2"/>
    <w:rsid w:val="007F0701"/>
    <w:rsid w:val="007F0DAA"/>
    <w:rsid w:val="007F10DC"/>
    <w:rsid w:val="007F16AF"/>
    <w:rsid w:val="007F1C94"/>
    <w:rsid w:val="007F3960"/>
    <w:rsid w:val="007F4552"/>
    <w:rsid w:val="007F4F37"/>
    <w:rsid w:val="007F5004"/>
    <w:rsid w:val="007F510F"/>
    <w:rsid w:val="007F5266"/>
    <w:rsid w:val="007F5AAD"/>
    <w:rsid w:val="007F6948"/>
    <w:rsid w:val="007F6B0B"/>
    <w:rsid w:val="007F75D0"/>
    <w:rsid w:val="007F75E6"/>
    <w:rsid w:val="007F7751"/>
    <w:rsid w:val="007F78CD"/>
    <w:rsid w:val="008003A5"/>
    <w:rsid w:val="008010B4"/>
    <w:rsid w:val="00801379"/>
    <w:rsid w:val="008013A7"/>
    <w:rsid w:val="008015ED"/>
    <w:rsid w:val="0080168D"/>
    <w:rsid w:val="00801A17"/>
    <w:rsid w:val="00801E50"/>
    <w:rsid w:val="00801FB6"/>
    <w:rsid w:val="008024AF"/>
    <w:rsid w:val="00802899"/>
    <w:rsid w:val="00802FA2"/>
    <w:rsid w:val="00803316"/>
    <w:rsid w:val="008033D0"/>
    <w:rsid w:val="0080375A"/>
    <w:rsid w:val="0080383B"/>
    <w:rsid w:val="0080387D"/>
    <w:rsid w:val="008038CC"/>
    <w:rsid w:val="00803957"/>
    <w:rsid w:val="00803E44"/>
    <w:rsid w:val="00803FAE"/>
    <w:rsid w:val="00803FE3"/>
    <w:rsid w:val="008041F2"/>
    <w:rsid w:val="008043E3"/>
    <w:rsid w:val="00804B05"/>
    <w:rsid w:val="00805A80"/>
    <w:rsid w:val="0080605F"/>
    <w:rsid w:val="00806EB7"/>
    <w:rsid w:val="0080766D"/>
    <w:rsid w:val="00807786"/>
    <w:rsid w:val="00807C95"/>
    <w:rsid w:val="00807CC7"/>
    <w:rsid w:val="00807CD1"/>
    <w:rsid w:val="008100CD"/>
    <w:rsid w:val="00810550"/>
    <w:rsid w:val="00810904"/>
    <w:rsid w:val="00810B37"/>
    <w:rsid w:val="00810F71"/>
    <w:rsid w:val="00811318"/>
    <w:rsid w:val="008113F7"/>
    <w:rsid w:val="00811C46"/>
    <w:rsid w:val="00811D5E"/>
    <w:rsid w:val="00811FCB"/>
    <w:rsid w:val="00812819"/>
    <w:rsid w:val="00812C35"/>
    <w:rsid w:val="00812CB1"/>
    <w:rsid w:val="00812DA6"/>
    <w:rsid w:val="00812DEE"/>
    <w:rsid w:val="008137BA"/>
    <w:rsid w:val="00813B18"/>
    <w:rsid w:val="00813B91"/>
    <w:rsid w:val="00814833"/>
    <w:rsid w:val="00814C94"/>
    <w:rsid w:val="00814CCF"/>
    <w:rsid w:val="00814E2C"/>
    <w:rsid w:val="0081503C"/>
    <w:rsid w:val="008154B0"/>
    <w:rsid w:val="008154B3"/>
    <w:rsid w:val="008158B1"/>
    <w:rsid w:val="008158D6"/>
    <w:rsid w:val="00815BE1"/>
    <w:rsid w:val="00815D0C"/>
    <w:rsid w:val="00815D1D"/>
    <w:rsid w:val="0081615B"/>
    <w:rsid w:val="008161E1"/>
    <w:rsid w:val="008164D2"/>
    <w:rsid w:val="008166C3"/>
    <w:rsid w:val="00816720"/>
    <w:rsid w:val="00816765"/>
    <w:rsid w:val="00817196"/>
    <w:rsid w:val="008171DC"/>
    <w:rsid w:val="00817566"/>
    <w:rsid w:val="00820470"/>
    <w:rsid w:val="00820489"/>
    <w:rsid w:val="008204B0"/>
    <w:rsid w:val="008208E6"/>
    <w:rsid w:val="00821BCB"/>
    <w:rsid w:val="00821EE3"/>
    <w:rsid w:val="008221B3"/>
    <w:rsid w:val="0082318F"/>
    <w:rsid w:val="008235DB"/>
    <w:rsid w:val="00824AB4"/>
    <w:rsid w:val="00824AF2"/>
    <w:rsid w:val="00825053"/>
    <w:rsid w:val="008250CF"/>
    <w:rsid w:val="00825143"/>
    <w:rsid w:val="00825451"/>
    <w:rsid w:val="008257FA"/>
    <w:rsid w:val="00825C42"/>
    <w:rsid w:val="00825D25"/>
    <w:rsid w:val="008268DF"/>
    <w:rsid w:val="00826F52"/>
    <w:rsid w:val="008276C4"/>
    <w:rsid w:val="00827ACA"/>
    <w:rsid w:val="00827BB4"/>
    <w:rsid w:val="00827D6F"/>
    <w:rsid w:val="00830109"/>
    <w:rsid w:val="0083085A"/>
    <w:rsid w:val="00830AE8"/>
    <w:rsid w:val="00830F2B"/>
    <w:rsid w:val="00831835"/>
    <w:rsid w:val="00831896"/>
    <w:rsid w:val="00831F6E"/>
    <w:rsid w:val="00832248"/>
    <w:rsid w:val="00832640"/>
    <w:rsid w:val="008332F8"/>
    <w:rsid w:val="008333FB"/>
    <w:rsid w:val="008334B0"/>
    <w:rsid w:val="00833D7B"/>
    <w:rsid w:val="00834687"/>
    <w:rsid w:val="00834F1F"/>
    <w:rsid w:val="00835C06"/>
    <w:rsid w:val="008366F7"/>
    <w:rsid w:val="00836726"/>
    <w:rsid w:val="00836F3B"/>
    <w:rsid w:val="00837232"/>
    <w:rsid w:val="008376AC"/>
    <w:rsid w:val="008376B0"/>
    <w:rsid w:val="008378F0"/>
    <w:rsid w:val="008409CF"/>
    <w:rsid w:val="00840A4F"/>
    <w:rsid w:val="00841994"/>
    <w:rsid w:val="00841B91"/>
    <w:rsid w:val="00841BBF"/>
    <w:rsid w:val="00841EC8"/>
    <w:rsid w:val="00842088"/>
    <w:rsid w:val="008420C0"/>
    <w:rsid w:val="00842828"/>
    <w:rsid w:val="00842843"/>
    <w:rsid w:val="00842B38"/>
    <w:rsid w:val="00844302"/>
    <w:rsid w:val="008444E8"/>
    <w:rsid w:val="00844E04"/>
    <w:rsid w:val="00844E80"/>
    <w:rsid w:val="00845289"/>
    <w:rsid w:val="00845A66"/>
    <w:rsid w:val="00846714"/>
    <w:rsid w:val="00846C51"/>
    <w:rsid w:val="00846FE7"/>
    <w:rsid w:val="00846FF6"/>
    <w:rsid w:val="0084726F"/>
    <w:rsid w:val="00847447"/>
    <w:rsid w:val="00850FD8"/>
    <w:rsid w:val="0085139D"/>
    <w:rsid w:val="00851C60"/>
    <w:rsid w:val="00851D47"/>
    <w:rsid w:val="00851EB0"/>
    <w:rsid w:val="00853419"/>
    <w:rsid w:val="008536D7"/>
    <w:rsid w:val="00853EE7"/>
    <w:rsid w:val="00853F30"/>
    <w:rsid w:val="00854292"/>
    <w:rsid w:val="008543AA"/>
    <w:rsid w:val="00854D77"/>
    <w:rsid w:val="00854DCC"/>
    <w:rsid w:val="0085565E"/>
    <w:rsid w:val="008556DC"/>
    <w:rsid w:val="00855891"/>
    <w:rsid w:val="008562E7"/>
    <w:rsid w:val="008565C3"/>
    <w:rsid w:val="00856683"/>
    <w:rsid w:val="00856817"/>
    <w:rsid w:val="00856911"/>
    <w:rsid w:val="00856DD2"/>
    <w:rsid w:val="00856DF7"/>
    <w:rsid w:val="00857310"/>
    <w:rsid w:val="008573EA"/>
    <w:rsid w:val="00860EFE"/>
    <w:rsid w:val="00861FDC"/>
    <w:rsid w:val="00862501"/>
    <w:rsid w:val="00862901"/>
    <w:rsid w:val="00863A40"/>
    <w:rsid w:val="00864510"/>
    <w:rsid w:val="00864A9F"/>
    <w:rsid w:val="00864EEA"/>
    <w:rsid w:val="00867256"/>
    <w:rsid w:val="008677FD"/>
    <w:rsid w:val="00867B3C"/>
    <w:rsid w:val="00867F44"/>
    <w:rsid w:val="00867FDF"/>
    <w:rsid w:val="008703CA"/>
    <w:rsid w:val="008706D4"/>
    <w:rsid w:val="00870777"/>
    <w:rsid w:val="008707A7"/>
    <w:rsid w:val="00870ED0"/>
    <w:rsid w:val="00870F8A"/>
    <w:rsid w:val="008712A8"/>
    <w:rsid w:val="008719A4"/>
    <w:rsid w:val="00871AAF"/>
    <w:rsid w:val="00871D23"/>
    <w:rsid w:val="0087290F"/>
    <w:rsid w:val="00872FCF"/>
    <w:rsid w:val="008735B0"/>
    <w:rsid w:val="008737AA"/>
    <w:rsid w:val="00873F49"/>
    <w:rsid w:val="00873FD4"/>
    <w:rsid w:val="008740A9"/>
    <w:rsid w:val="00874312"/>
    <w:rsid w:val="0087437C"/>
    <w:rsid w:val="00875368"/>
    <w:rsid w:val="008756A5"/>
    <w:rsid w:val="00875CD7"/>
    <w:rsid w:val="00875E2F"/>
    <w:rsid w:val="00875F20"/>
    <w:rsid w:val="00876497"/>
    <w:rsid w:val="008766B3"/>
    <w:rsid w:val="00876B4D"/>
    <w:rsid w:val="00876BF6"/>
    <w:rsid w:val="00876D39"/>
    <w:rsid w:val="0087740C"/>
    <w:rsid w:val="00877BED"/>
    <w:rsid w:val="00877F18"/>
    <w:rsid w:val="008803AF"/>
    <w:rsid w:val="008813AB"/>
    <w:rsid w:val="00881931"/>
    <w:rsid w:val="00881F05"/>
    <w:rsid w:val="00882316"/>
    <w:rsid w:val="008826A0"/>
    <w:rsid w:val="0088320C"/>
    <w:rsid w:val="008840AE"/>
    <w:rsid w:val="008848CA"/>
    <w:rsid w:val="00884C23"/>
    <w:rsid w:val="00884DED"/>
    <w:rsid w:val="00885321"/>
    <w:rsid w:val="008856F0"/>
    <w:rsid w:val="008857C2"/>
    <w:rsid w:val="0088633B"/>
    <w:rsid w:val="0088653E"/>
    <w:rsid w:val="00886B73"/>
    <w:rsid w:val="00886DB6"/>
    <w:rsid w:val="00886DD9"/>
    <w:rsid w:val="0088725A"/>
    <w:rsid w:val="008901B5"/>
    <w:rsid w:val="008902B0"/>
    <w:rsid w:val="008908E3"/>
    <w:rsid w:val="00891050"/>
    <w:rsid w:val="00891234"/>
    <w:rsid w:val="008912EC"/>
    <w:rsid w:val="00891573"/>
    <w:rsid w:val="00891914"/>
    <w:rsid w:val="008920D0"/>
    <w:rsid w:val="00892CE5"/>
    <w:rsid w:val="008930BB"/>
    <w:rsid w:val="008935C5"/>
    <w:rsid w:val="008941E3"/>
    <w:rsid w:val="008942BE"/>
    <w:rsid w:val="0089435A"/>
    <w:rsid w:val="00894A32"/>
    <w:rsid w:val="00894A88"/>
    <w:rsid w:val="00895386"/>
    <w:rsid w:val="008954AC"/>
    <w:rsid w:val="008956D4"/>
    <w:rsid w:val="0089605E"/>
    <w:rsid w:val="00896532"/>
    <w:rsid w:val="008966A1"/>
    <w:rsid w:val="00896B67"/>
    <w:rsid w:val="00896FD0"/>
    <w:rsid w:val="0089761C"/>
    <w:rsid w:val="008978D3"/>
    <w:rsid w:val="00897A82"/>
    <w:rsid w:val="00897CE7"/>
    <w:rsid w:val="008A0361"/>
    <w:rsid w:val="008A05C7"/>
    <w:rsid w:val="008A0B2D"/>
    <w:rsid w:val="008A1334"/>
    <w:rsid w:val="008A1DC4"/>
    <w:rsid w:val="008A1E27"/>
    <w:rsid w:val="008A21FF"/>
    <w:rsid w:val="008A227F"/>
    <w:rsid w:val="008A23F1"/>
    <w:rsid w:val="008A29DF"/>
    <w:rsid w:val="008A2CE2"/>
    <w:rsid w:val="008A30AC"/>
    <w:rsid w:val="008A316A"/>
    <w:rsid w:val="008A3740"/>
    <w:rsid w:val="008A3A8B"/>
    <w:rsid w:val="008A3EC3"/>
    <w:rsid w:val="008A3F16"/>
    <w:rsid w:val="008A44B8"/>
    <w:rsid w:val="008A45D3"/>
    <w:rsid w:val="008A45EA"/>
    <w:rsid w:val="008A477A"/>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F0"/>
    <w:rsid w:val="008B11A6"/>
    <w:rsid w:val="008B120C"/>
    <w:rsid w:val="008B1244"/>
    <w:rsid w:val="008B1551"/>
    <w:rsid w:val="008B2496"/>
    <w:rsid w:val="008B3010"/>
    <w:rsid w:val="008B38FA"/>
    <w:rsid w:val="008B39BA"/>
    <w:rsid w:val="008B3A8A"/>
    <w:rsid w:val="008B428E"/>
    <w:rsid w:val="008B43FB"/>
    <w:rsid w:val="008B45F6"/>
    <w:rsid w:val="008B4C2E"/>
    <w:rsid w:val="008B4DDC"/>
    <w:rsid w:val="008B51A0"/>
    <w:rsid w:val="008B542B"/>
    <w:rsid w:val="008B592A"/>
    <w:rsid w:val="008B6414"/>
    <w:rsid w:val="008B76FA"/>
    <w:rsid w:val="008B7703"/>
    <w:rsid w:val="008B7828"/>
    <w:rsid w:val="008B78F0"/>
    <w:rsid w:val="008B7B5C"/>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7B0"/>
    <w:rsid w:val="008C59DA"/>
    <w:rsid w:val="008C6A4D"/>
    <w:rsid w:val="008C6A83"/>
    <w:rsid w:val="008C6AE8"/>
    <w:rsid w:val="008C6B45"/>
    <w:rsid w:val="008C7573"/>
    <w:rsid w:val="008C7AE1"/>
    <w:rsid w:val="008C7F47"/>
    <w:rsid w:val="008D0006"/>
    <w:rsid w:val="008D00A5"/>
    <w:rsid w:val="008D00BE"/>
    <w:rsid w:val="008D0140"/>
    <w:rsid w:val="008D163C"/>
    <w:rsid w:val="008D261F"/>
    <w:rsid w:val="008D34F1"/>
    <w:rsid w:val="008D3741"/>
    <w:rsid w:val="008D3998"/>
    <w:rsid w:val="008D39D8"/>
    <w:rsid w:val="008D3C9A"/>
    <w:rsid w:val="008D3F02"/>
    <w:rsid w:val="008D4685"/>
    <w:rsid w:val="008D4763"/>
    <w:rsid w:val="008D4B86"/>
    <w:rsid w:val="008D5878"/>
    <w:rsid w:val="008D6183"/>
    <w:rsid w:val="008D6779"/>
    <w:rsid w:val="008D6C63"/>
    <w:rsid w:val="008D6D1A"/>
    <w:rsid w:val="008D6F73"/>
    <w:rsid w:val="008D7481"/>
    <w:rsid w:val="008D777A"/>
    <w:rsid w:val="008D7858"/>
    <w:rsid w:val="008D7AA9"/>
    <w:rsid w:val="008D7EF9"/>
    <w:rsid w:val="008E053C"/>
    <w:rsid w:val="008E061F"/>
    <w:rsid w:val="008E065E"/>
    <w:rsid w:val="008E0927"/>
    <w:rsid w:val="008E1909"/>
    <w:rsid w:val="008E1CA1"/>
    <w:rsid w:val="008E298F"/>
    <w:rsid w:val="008E2D6A"/>
    <w:rsid w:val="008E3E1A"/>
    <w:rsid w:val="008E3ED3"/>
    <w:rsid w:val="008E4416"/>
    <w:rsid w:val="008E4A01"/>
    <w:rsid w:val="008E527F"/>
    <w:rsid w:val="008E5996"/>
    <w:rsid w:val="008E5ECB"/>
    <w:rsid w:val="008E6F35"/>
    <w:rsid w:val="008E793C"/>
    <w:rsid w:val="008F07A7"/>
    <w:rsid w:val="008F13C3"/>
    <w:rsid w:val="008F1866"/>
    <w:rsid w:val="008F1C4E"/>
    <w:rsid w:val="008F1DC6"/>
    <w:rsid w:val="008F1EAB"/>
    <w:rsid w:val="008F33DC"/>
    <w:rsid w:val="008F36E3"/>
    <w:rsid w:val="008F3973"/>
    <w:rsid w:val="008F3EA4"/>
    <w:rsid w:val="008F477F"/>
    <w:rsid w:val="008F5773"/>
    <w:rsid w:val="008F5DA4"/>
    <w:rsid w:val="008F68CB"/>
    <w:rsid w:val="008F70E2"/>
    <w:rsid w:val="008F74CF"/>
    <w:rsid w:val="008F77E7"/>
    <w:rsid w:val="009003E4"/>
    <w:rsid w:val="0090058F"/>
    <w:rsid w:val="00901010"/>
    <w:rsid w:val="00901A2D"/>
    <w:rsid w:val="00901F4B"/>
    <w:rsid w:val="0090213D"/>
    <w:rsid w:val="00902350"/>
    <w:rsid w:val="00902916"/>
    <w:rsid w:val="0090313C"/>
    <w:rsid w:val="0090336B"/>
    <w:rsid w:val="009039F2"/>
    <w:rsid w:val="009046E4"/>
    <w:rsid w:val="00904AE8"/>
    <w:rsid w:val="00905094"/>
    <w:rsid w:val="009053AA"/>
    <w:rsid w:val="009053C3"/>
    <w:rsid w:val="00905F31"/>
    <w:rsid w:val="00906939"/>
    <w:rsid w:val="00906E60"/>
    <w:rsid w:val="00906E6E"/>
    <w:rsid w:val="00907268"/>
    <w:rsid w:val="009077C2"/>
    <w:rsid w:val="0091030C"/>
    <w:rsid w:val="00910B7D"/>
    <w:rsid w:val="00911C65"/>
    <w:rsid w:val="00911C98"/>
    <w:rsid w:val="00911D8C"/>
    <w:rsid w:val="00911DFB"/>
    <w:rsid w:val="0091232B"/>
    <w:rsid w:val="00912386"/>
    <w:rsid w:val="00912742"/>
    <w:rsid w:val="00912FD4"/>
    <w:rsid w:val="009134F7"/>
    <w:rsid w:val="009136A9"/>
    <w:rsid w:val="009139D9"/>
    <w:rsid w:val="009145FA"/>
    <w:rsid w:val="00914AC6"/>
    <w:rsid w:val="00914AD8"/>
    <w:rsid w:val="00915440"/>
    <w:rsid w:val="00915C38"/>
    <w:rsid w:val="00916079"/>
    <w:rsid w:val="009165A5"/>
    <w:rsid w:val="0091668D"/>
    <w:rsid w:val="00916D20"/>
    <w:rsid w:val="00917016"/>
    <w:rsid w:val="009170B0"/>
    <w:rsid w:val="009170BD"/>
    <w:rsid w:val="009172FC"/>
    <w:rsid w:val="00917CCC"/>
    <w:rsid w:val="00917CE9"/>
    <w:rsid w:val="0092075B"/>
    <w:rsid w:val="00920BF2"/>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121C"/>
    <w:rsid w:val="009313BB"/>
    <w:rsid w:val="00931BD9"/>
    <w:rsid w:val="00931D52"/>
    <w:rsid w:val="009322A2"/>
    <w:rsid w:val="009325F0"/>
    <w:rsid w:val="0093274F"/>
    <w:rsid w:val="009328F8"/>
    <w:rsid w:val="00932B1F"/>
    <w:rsid w:val="009330D8"/>
    <w:rsid w:val="0093327E"/>
    <w:rsid w:val="0093368D"/>
    <w:rsid w:val="00933C14"/>
    <w:rsid w:val="00933D48"/>
    <w:rsid w:val="00933EDF"/>
    <w:rsid w:val="00934AFE"/>
    <w:rsid w:val="0093508E"/>
    <w:rsid w:val="0093519F"/>
    <w:rsid w:val="009354AA"/>
    <w:rsid w:val="0093643D"/>
    <w:rsid w:val="009368F3"/>
    <w:rsid w:val="00936E78"/>
    <w:rsid w:val="00937457"/>
    <w:rsid w:val="00937761"/>
    <w:rsid w:val="00937947"/>
    <w:rsid w:val="00937B5D"/>
    <w:rsid w:val="0094122A"/>
    <w:rsid w:val="00941467"/>
    <w:rsid w:val="00941636"/>
    <w:rsid w:val="00941CC9"/>
    <w:rsid w:val="009427CE"/>
    <w:rsid w:val="00942E24"/>
    <w:rsid w:val="009432EA"/>
    <w:rsid w:val="00943742"/>
    <w:rsid w:val="0094414A"/>
    <w:rsid w:val="009441FD"/>
    <w:rsid w:val="009445D4"/>
    <w:rsid w:val="009451C8"/>
    <w:rsid w:val="009452F4"/>
    <w:rsid w:val="0094552D"/>
    <w:rsid w:val="00945978"/>
    <w:rsid w:val="00945B53"/>
    <w:rsid w:val="00945C05"/>
    <w:rsid w:val="00946278"/>
    <w:rsid w:val="009466C1"/>
    <w:rsid w:val="00946945"/>
    <w:rsid w:val="00946D98"/>
    <w:rsid w:val="00947078"/>
    <w:rsid w:val="009471B3"/>
    <w:rsid w:val="009471C1"/>
    <w:rsid w:val="00947713"/>
    <w:rsid w:val="0095015E"/>
    <w:rsid w:val="00950641"/>
    <w:rsid w:val="009507F2"/>
    <w:rsid w:val="00950DE7"/>
    <w:rsid w:val="00950F47"/>
    <w:rsid w:val="00951000"/>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0487"/>
    <w:rsid w:val="009610BC"/>
    <w:rsid w:val="00961582"/>
    <w:rsid w:val="00961921"/>
    <w:rsid w:val="00961950"/>
    <w:rsid w:val="0096222D"/>
    <w:rsid w:val="00962241"/>
    <w:rsid w:val="00963292"/>
    <w:rsid w:val="0096337B"/>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4F1"/>
    <w:rsid w:val="00970D9A"/>
    <w:rsid w:val="009711BE"/>
    <w:rsid w:val="00971333"/>
    <w:rsid w:val="00971F08"/>
    <w:rsid w:val="00972007"/>
    <w:rsid w:val="00972099"/>
    <w:rsid w:val="00972FDF"/>
    <w:rsid w:val="00973498"/>
    <w:rsid w:val="009739F2"/>
    <w:rsid w:val="00974222"/>
    <w:rsid w:val="0097450A"/>
    <w:rsid w:val="00974CEC"/>
    <w:rsid w:val="00974D02"/>
    <w:rsid w:val="00974EA9"/>
    <w:rsid w:val="009759AB"/>
    <w:rsid w:val="0097603D"/>
    <w:rsid w:val="00976169"/>
    <w:rsid w:val="00976430"/>
    <w:rsid w:val="00976949"/>
    <w:rsid w:val="00976D78"/>
    <w:rsid w:val="00976DF8"/>
    <w:rsid w:val="00977159"/>
    <w:rsid w:val="00977587"/>
    <w:rsid w:val="00977748"/>
    <w:rsid w:val="00977E9B"/>
    <w:rsid w:val="00980477"/>
    <w:rsid w:val="00980EF5"/>
    <w:rsid w:val="00980F2F"/>
    <w:rsid w:val="00981CD5"/>
    <w:rsid w:val="009825E0"/>
    <w:rsid w:val="009847DE"/>
    <w:rsid w:val="009848B0"/>
    <w:rsid w:val="00984BC1"/>
    <w:rsid w:val="00985253"/>
    <w:rsid w:val="009853B3"/>
    <w:rsid w:val="0098584C"/>
    <w:rsid w:val="00985E99"/>
    <w:rsid w:val="00987ADA"/>
    <w:rsid w:val="00990630"/>
    <w:rsid w:val="00990C4E"/>
    <w:rsid w:val="00990E92"/>
    <w:rsid w:val="0099113D"/>
    <w:rsid w:val="0099150F"/>
    <w:rsid w:val="00991761"/>
    <w:rsid w:val="00992C67"/>
    <w:rsid w:val="00992D96"/>
    <w:rsid w:val="00992EF7"/>
    <w:rsid w:val="00993E2B"/>
    <w:rsid w:val="00994DCA"/>
    <w:rsid w:val="009960EC"/>
    <w:rsid w:val="009967E4"/>
    <w:rsid w:val="009970DD"/>
    <w:rsid w:val="009970FD"/>
    <w:rsid w:val="009A0012"/>
    <w:rsid w:val="009A01D9"/>
    <w:rsid w:val="009A061A"/>
    <w:rsid w:val="009A0788"/>
    <w:rsid w:val="009A0FBA"/>
    <w:rsid w:val="009A11F5"/>
    <w:rsid w:val="009A1250"/>
    <w:rsid w:val="009A145F"/>
    <w:rsid w:val="009A1601"/>
    <w:rsid w:val="009A1673"/>
    <w:rsid w:val="009A16E4"/>
    <w:rsid w:val="009A185E"/>
    <w:rsid w:val="009A1BF1"/>
    <w:rsid w:val="009A2201"/>
    <w:rsid w:val="009A25FC"/>
    <w:rsid w:val="009A2801"/>
    <w:rsid w:val="009A316D"/>
    <w:rsid w:val="009A3BB6"/>
    <w:rsid w:val="009A3D0A"/>
    <w:rsid w:val="009A43B8"/>
    <w:rsid w:val="009A462D"/>
    <w:rsid w:val="009A4656"/>
    <w:rsid w:val="009A49EB"/>
    <w:rsid w:val="009A4DD7"/>
    <w:rsid w:val="009A5247"/>
    <w:rsid w:val="009A578C"/>
    <w:rsid w:val="009A5CBA"/>
    <w:rsid w:val="009A60BE"/>
    <w:rsid w:val="009A7047"/>
    <w:rsid w:val="009A741B"/>
    <w:rsid w:val="009B039F"/>
    <w:rsid w:val="009B0AE4"/>
    <w:rsid w:val="009B1F30"/>
    <w:rsid w:val="009B21AC"/>
    <w:rsid w:val="009B2A29"/>
    <w:rsid w:val="009B2BA6"/>
    <w:rsid w:val="009B3A2C"/>
    <w:rsid w:val="009B3AC2"/>
    <w:rsid w:val="009B442C"/>
    <w:rsid w:val="009B4DF4"/>
    <w:rsid w:val="009B505E"/>
    <w:rsid w:val="009B54BE"/>
    <w:rsid w:val="009B564E"/>
    <w:rsid w:val="009B58DD"/>
    <w:rsid w:val="009B5A21"/>
    <w:rsid w:val="009B5C7E"/>
    <w:rsid w:val="009B60EE"/>
    <w:rsid w:val="009B6420"/>
    <w:rsid w:val="009B656A"/>
    <w:rsid w:val="009B6A18"/>
    <w:rsid w:val="009B748B"/>
    <w:rsid w:val="009B75D2"/>
    <w:rsid w:val="009B7E87"/>
    <w:rsid w:val="009C00C0"/>
    <w:rsid w:val="009C0169"/>
    <w:rsid w:val="009C09E8"/>
    <w:rsid w:val="009C0F3C"/>
    <w:rsid w:val="009C13F0"/>
    <w:rsid w:val="009C30EE"/>
    <w:rsid w:val="009C3468"/>
    <w:rsid w:val="009C3874"/>
    <w:rsid w:val="009C3988"/>
    <w:rsid w:val="009C3FE1"/>
    <w:rsid w:val="009C403E"/>
    <w:rsid w:val="009C4D14"/>
    <w:rsid w:val="009C4E38"/>
    <w:rsid w:val="009C5E23"/>
    <w:rsid w:val="009C5F6A"/>
    <w:rsid w:val="009C657E"/>
    <w:rsid w:val="009C6CEF"/>
    <w:rsid w:val="009C75E6"/>
    <w:rsid w:val="009C7C8D"/>
    <w:rsid w:val="009C7D13"/>
    <w:rsid w:val="009D02F6"/>
    <w:rsid w:val="009D060C"/>
    <w:rsid w:val="009D0742"/>
    <w:rsid w:val="009D0823"/>
    <w:rsid w:val="009D0F81"/>
    <w:rsid w:val="009D122A"/>
    <w:rsid w:val="009D1631"/>
    <w:rsid w:val="009D1924"/>
    <w:rsid w:val="009D28E1"/>
    <w:rsid w:val="009D3D46"/>
    <w:rsid w:val="009D3F28"/>
    <w:rsid w:val="009D45A1"/>
    <w:rsid w:val="009D4FF0"/>
    <w:rsid w:val="009D5749"/>
    <w:rsid w:val="009D5A94"/>
    <w:rsid w:val="009D5B16"/>
    <w:rsid w:val="009D5E69"/>
    <w:rsid w:val="009D6BE1"/>
    <w:rsid w:val="009D6F5F"/>
    <w:rsid w:val="009D703C"/>
    <w:rsid w:val="009D718F"/>
    <w:rsid w:val="009D74B9"/>
    <w:rsid w:val="009D7CDA"/>
    <w:rsid w:val="009E068F"/>
    <w:rsid w:val="009E14E0"/>
    <w:rsid w:val="009E1894"/>
    <w:rsid w:val="009E1AB7"/>
    <w:rsid w:val="009E1F95"/>
    <w:rsid w:val="009E21E0"/>
    <w:rsid w:val="009E22A8"/>
    <w:rsid w:val="009E33E4"/>
    <w:rsid w:val="009E359D"/>
    <w:rsid w:val="009E35DB"/>
    <w:rsid w:val="009E3733"/>
    <w:rsid w:val="009E465A"/>
    <w:rsid w:val="009E47A3"/>
    <w:rsid w:val="009E49C4"/>
    <w:rsid w:val="009E4E7E"/>
    <w:rsid w:val="009E5E8C"/>
    <w:rsid w:val="009E6B39"/>
    <w:rsid w:val="009E7028"/>
    <w:rsid w:val="009E7078"/>
    <w:rsid w:val="009E7828"/>
    <w:rsid w:val="009E786A"/>
    <w:rsid w:val="009E788D"/>
    <w:rsid w:val="009E7EA3"/>
    <w:rsid w:val="009F05DA"/>
    <w:rsid w:val="009F08F3"/>
    <w:rsid w:val="009F0F99"/>
    <w:rsid w:val="009F14F8"/>
    <w:rsid w:val="009F1798"/>
    <w:rsid w:val="009F1882"/>
    <w:rsid w:val="009F29FC"/>
    <w:rsid w:val="009F2B91"/>
    <w:rsid w:val="009F2BDA"/>
    <w:rsid w:val="009F2DA2"/>
    <w:rsid w:val="009F344F"/>
    <w:rsid w:val="009F365B"/>
    <w:rsid w:val="009F3788"/>
    <w:rsid w:val="009F3A54"/>
    <w:rsid w:val="009F46D5"/>
    <w:rsid w:val="009F48AB"/>
    <w:rsid w:val="009F4C49"/>
    <w:rsid w:val="009F5252"/>
    <w:rsid w:val="009F5B02"/>
    <w:rsid w:val="009F5D36"/>
    <w:rsid w:val="009F684D"/>
    <w:rsid w:val="009F6E57"/>
    <w:rsid w:val="009F6EF2"/>
    <w:rsid w:val="009F730C"/>
    <w:rsid w:val="009F7874"/>
    <w:rsid w:val="009F7C6F"/>
    <w:rsid w:val="00A0001B"/>
    <w:rsid w:val="00A0149E"/>
    <w:rsid w:val="00A01F06"/>
    <w:rsid w:val="00A02262"/>
    <w:rsid w:val="00A02C73"/>
    <w:rsid w:val="00A031D8"/>
    <w:rsid w:val="00A031E4"/>
    <w:rsid w:val="00A03A10"/>
    <w:rsid w:val="00A04115"/>
    <w:rsid w:val="00A042AF"/>
    <w:rsid w:val="00A04585"/>
    <w:rsid w:val="00A048A8"/>
    <w:rsid w:val="00A04B37"/>
    <w:rsid w:val="00A04F49"/>
    <w:rsid w:val="00A05251"/>
    <w:rsid w:val="00A05C2C"/>
    <w:rsid w:val="00A06109"/>
    <w:rsid w:val="00A06433"/>
    <w:rsid w:val="00A06802"/>
    <w:rsid w:val="00A06819"/>
    <w:rsid w:val="00A07056"/>
    <w:rsid w:val="00A1084B"/>
    <w:rsid w:val="00A10A43"/>
    <w:rsid w:val="00A110C3"/>
    <w:rsid w:val="00A116C4"/>
    <w:rsid w:val="00A1184B"/>
    <w:rsid w:val="00A11B67"/>
    <w:rsid w:val="00A11BE5"/>
    <w:rsid w:val="00A12AD6"/>
    <w:rsid w:val="00A13065"/>
    <w:rsid w:val="00A133D7"/>
    <w:rsid w:val="00A13E54"/>
    <w:rsid w:val="00A13FC9"/>
    <w:rsid w:val="00A142D7"/>
    <w:rsid w:val="00A14BF3"/>
    <w:rsid w:val="00A157B2"/>
    <w:rsid w:val="00A15E63"/>
    <w:rsid w:val="00A16A7F"/>
    <w:rsid w:val="00A16D7C"/>
    <w:rsid w:val="00A1763D"/>
    <w:rsid w:val="00A17E94"/>
    <w:rsid w:val="00A17F63"/>
    <w:rsid w:val="00A207A8"/>
    <w:rsid w:val="00A2109F"/>
    <w:rsid w:val="00A212D5"/>
    <w:rsid w:val="00A215A6"/>
    <w:rsid w:val="00A2161C"/>
    <w:rsid w:val="00A2193B"/>
    <w:rsid w:val="00A2198A"/>
    <w:rsid w:val="00A22433"/>
    <w:rsid w:val="00A2351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25C3"/>
    <w:rsid w:val="00A331A5"/>
    <w:rsid w:val="00A33268"/>
    <w:rsid w:val="00A33357"/>
    <w:rsid w:val="00A3342A"/>
    <w:rsid w:val="00A33A33"/>
    <w:rsid w:val="00A33D56"/>
    <w:rsid w:val="00A3448A"/>
    <w:rsid w:val="00A348AF"/>
    <w:rsid w:val="00A358D2"/>
    <w:rsid w:val="00A35B6D"/>
    <w:rsid w:val="00A35F2E"/>
    <w:rsid w:val="00A36297"/>
    <w:rsid w:val="00A36470"/>
    <w:rsid w:val="00A364AC"/>
    <w:rsid w:val="00A36796"/>
    <w:rsid w:val="00A37754"/>
    <w:rsid w:val="00A37C29"/>
    <w:rsid w:val="00A4074F"/>
    <w:rsid w:val="00A40999"/>
    <w:rsid w:val="00A40A42"/>
    <w:rsid w:val="00A41297"/>
    <w:rsid w:val="00A416A1"/>
    <w:rsid w:val="00A41E2B"/>
    <w:rsid w:val="00A42817"/>
    <w:rsid w:val="00A42A8F"/>
    <w:rsid w:val="00A42D85"/>
    <w:rsid w:val="00A438FB"/>
    <w:rsid w:val="00A444CF"/>
    <w:rsid w:val="00A453C9"/>
    <w:rsid w:val="00A455CE"/>
    <w:rsid w:val="00A45814"/>
    <w:rsid w:val="00A45ABD"/>
    <w:rsid w:val="00A45B74"/>
    <w:rsid w:val="00A46121"/>
    <w:rsid w:val="00A46768"/>
    <w:rsid w:val="00A47056"/>
    <w:rsid w:val="00A4722F"/>
    <w:rsid w:val="00A473FD"/>
    <w:rsid w:val="00A47690"/>
    <w:rsid w:val="00A51652"/>
    <w:rsid w:val="00A51665"/>
    <w:rsid w:val="00A52BD1"/>
    <w:rsid w:val="00A52CC4"/>
    <w:rsid w:val="00A52E1D"/>
    <w:rsid w:val="00A54363"/>
    <w:rsid w:val="00A5491F"/>
    <w:rsid w:val="00A55945"/>
    <w:rsid w:val="00A56054"/>
    <w:rsid w:val="00A56317"/>
    <w:rsid w:val="00A565BD"/>
    <w:rsid w:val="00A5660F"/>
    <w:rsid w:val="00A56ADE"/>
    <w:rsid w:val="00A570A9"/>
    <w:rsid w:val="00A57782"/>
    <w:rsid w:val="00A578DF"/>
    <w:rsid w:val="00A57CCF"/>
    <w:rsid w:val="00A60437"/>
    <w:rsid w:val="00A6056C"/>
    <w:rsid w:val="00A611BC"/>
    <w:rsid w:val="00A61499"/>
    <w:rsid w:val="00A615FE"/>
    <w:rsid w:val="00A62A77"/>
    <w:rsid w:val="00A63483"/>
    <w:rsid w:val="00A63BCE"/>
    <w:rsid w:val="00A63DA8"/>
    <w:rsid w:val="00A64101"/>
    <w:rsid w:val="00A6432D"/>
    <w:rsid w:val="00A655FD"/>
    <w:rsid w:val="00A657B8"/>
    <w:rsid w:val="00A657D7"/>
    <w:rsid w:val="00A658AF"/>
    <w:rsid w:val="00A658EE"/>
    <w:rsid w:val="00A660AC"/>
    <w:rsid w:val="00A6621F"/>
    <w:rsid w:val="00A66673"/>
    <w:rsid w:val="00A66FC3"/>
    <w:rsid w:val="00A671B3"/>
    <w:rsid w:val="00A67D6C"/>
    <w:rsid w:val="00A67E6C"/>
    <w:rsid w:val="00A67F52"/>
    <w:rsid w:val="00A7060E"/>
    <w:rsid w:val="00A7135A"/>
    <w:rsid w:val="00A71B99"/>
    <w:rsid w:val="00A71C66"/>
    <w:rsid w:val="00A721E3"/>
    <w:rsid w:val="00A722C6"/>
    <w:rsid w:val="00A72539"/>
    <w:rsid w:val="00A72725"/>
    <w:rsid w:val="00A73032"/>
    <w:rsid w:val="00A739D0"/>
    <w:rsid w:val="00A73C09"/>
    <w:rsid w:val="00A7421C"/>
    <w:rsid w:val="00A74287"/>
    <w:rsid w:val="00A7496C"/>
    <w:rsid w:val="00A754DE"/>
    <w:rsid w:val="00A75F77"/>
    <w:rsid w:val="00A760CF"/>
    <w:rsid w:val="00A761D4"/>
    <w:rsid w:val="00A76962"/>
    <w:rsid w:val="00A7726B"/>
    <w:rsid w:val="00A77A4E"/>
    <w:rsid w:val="00A77C17"/>
    <w:rsid w:val="00A77EC4"/>
    <w:rsid w:val="00A8033E"/>
    <w:rsid w:val="00A80912"/>
    <w:rsid w:val="00A81974"/>
    <w:rsid w:val="00A81E48"/>
    <w:rsid w:val="00A82436"/>
    <w:rsid w:val="00A82907"/>
    <w:rsid w:val="00A8294B"/>
    <w:rsid w:val="00A83079"/>
    <w:rsid w:val="00A834E2"/>
    <w:rsid w:val="00A83907"/>
    <w:rsid w:val="00A83C02"/>
    <w:rsid w:val="00A8436A"/>
    <w:rsid w:val="00A8465F"/>
    <w:rsid w:val="00A85994"/>
    <w:rsid w:val="00A85E4F"/>
    <w:rsid w:val="00A87E2D"/>
    <w:rsid w:val="00A9032F"/>
    <w:rsid w:val="00A90839"/>
    <w:rsid w:val="00A90898"/>
    <w:rsid w:val="00A90A78"/>
    <w:rsid w:val="00A90AD6"/>
    <w:rsid w:val="00A91215"/>
    <w:rsid w:val="00A91883"/>
    <w:rsid w:val="00A92879"/>
    <w:rsid w:val="00A931DA"/>
    <w:rsid w:val="00A9351E"/>
    <w:rsid w:val="00A937E4"/>
    <w:rsid w:val="00A9442A"/>
    <w:rsid w:val="00A94649"/>
    <w:rsid w:val="00A95168"/>
    <w:rsid w:val="00A960DE"/>
    <w:rsid w:val="00A96270"/>
    <w:rsid w:val="00A96482"/>
    <w:rsid w:val="00A96799"/>
    <w:rsid w:val="00A96C97"/>
    <w:rsid w:val="00A96CAF"/>
    <w:rsid w:val="00A97832"/>
    <w:rsid w:val="00A97AD3"/>
    <w:rsid w:val="00AA016F"/>
    <w:rsid w:val="00AA02C2"/>
    <w:rsid w:val="00AA14A6"/>
    <w:rsid w:val="00AA16F6"/>
    <w:rsid w:val="00AA1ED6"/>
    <w:rsid w:val="00AA1F92"/>
    <w:rsid w:val="00AA207A"/>
    <w:rsid w:val="00AA279F"/>
    <w:rsid w:val="00AA2AB1"/>
    <w:rsid w:val="00AA356D"/>
    <w:rsid w:val="00AA369A"/>
    <w:rsid w:val="00AA4C78"/>
    <w:rsid w:val="00AA51D6"/>
    <w:rsid w:val="00AA5D2D"/>
    <w:rsid w:val="00AA60BF"/>
    <w:rsid w:val="00AA6783"/>
    <w:rsid w:val="00AA697C"/>
    <w:rsid w:val="00AA6E67"/>
    <w:rsid w:val="00AA7FF1"/>
    <w:rsid w:val="00AB042D"/>
    <w:rsid w:val="00AB05BF"/>
    <w:rsid w:val="00AB0831"/>
    <w:rsid w:val="00AB0B95"/>
    <w:rsid w:val="00AB0BC8"/>
    <w:rsid w:val="00AB11CA"/>
    <w:rsid w:val="00AB14D9"/>
    <w:rsid w:val="00AB1E91"/>
    <w:rsid w:val="00AB2BF0"/>
    <w:rsid w:val="00AB31AD"/>
    <w:rsid w:val="00AB39AF"/>
    <w:rsid w:val="00AB3C14"/>
    <w:rsid w:val="00AB3DC1"/>
    <w:rsid w:val="00AB42FD"/>
    <w:rsid w:val="00AB4355"/>
    <w:rsid w:val="00AB4669"/>
    <w:rsid w:val="00AB4AB8"/>
    <w:rsid w:val="00AB520B"/>
    <w:rsid w:val="00AB5411"/>
    <w:rsid w:val="00AB597E"/>
    <w:rsid w:val="00AB5C5B"/>
    <w:rsid w:val="00AB655E"/>
    <w:rsid w:val="00AB65E6"/>
    <w:rsid w:val="00AB6C6B"/>
    <w:rsid w:val="00AB6D3F"/>
    <w:rsid w:val="00AB7120"/>
    <w:rsid w:val="00AC007F"/>
    <w:rsid w:val="00AC0A5C"/>
    <w:rsid w:val="00AC0D41"/>
    <w:rsid w:val="00AC1370"/>
    <w:rsid w:val="00AC1DA8"/>
    <w:rsid w:val="00AC22FB"/>
    <w:rsid w:val="00AC279F"/>
    <w:rsid w:val="00AC2E1D"/>
    <w:rsid w:val="00AC2ECD"/>
    <w:rsid w:val="00AC3119"/>
    <w:rsid w:val="00AC3351"/>
    <w:rsid w:val="00AC36C7"/>
    <w:rsid w:val="00AC3B16"/>
    <w:rsid w:val="00AC3CBC"/>
    <w:rsid w:val="00AC4071"/>
    <w:rsid w:val="00AC4907"/>
    <w:rsid w:val="00AC49FB"/>
    <w:rsid w:val="00AC5234"/>
    <w:rsid w:val="00AC564D"/>
    <w:rsid w:val="00AC5A10"/>
    <w:rsid w:val="00AC5AFB"/>
    <w:rsid w:val="00AC5E5E"/>
    <w:rsid w:val="00AC62A3"/>
    <w:rsid w:val="00AC6538"/>
    <w:rsid w:val="00AC6AA5"/>
    <w:rsid w:val="00AC6DCC"/>
    <w:rsid w:val="00AC72F6"/>
    <w:rsid w:val="00AC76EA"/>
    <w:rsid w:val="00AC7DAC"/>
    <w:rsid w:val="00AD038A"/>
    <w:rsid w:val="00AD0404"/>
    <w:rsid w:val="00AD0AA3"/>
    <w:rsid w:val="00AD0B8E"/>
    <w:rsid w:val="00AD29F6"/>
    <w:rsid w:val="00AD2E94"/>
    <w:rsid w:val="00AD2ED0"/>
    <w:rsid w:val="00AD316F"/>
    <w:rsid w:val="00AD3A2D"/>
    <w:rsid w:val="00AD3B3C"/>
    <w:rsid w:val="00AD3F94"/>
    <w:rsid w:val="00AD4380"/>
    <w:rsid w:val="00AD451F"/>
    <w:rsid w:val="00AD47A8"/>
    <w:rsid w:val="00AD4A5A"/>
    <w:rsid w:val="00AD4AC3"/>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57E"/>
    <w:rsid w:val="00AE40E0"/>
    <w:rsid w:val="00AE4808"/>
    <w:rsid w:val="00AE4A73"/>
    <w:rsid w:val="00AE4DBA"/>
    <w:rsid w:val="00AE4F07"/>
    <w:rsid w:val="00AE57EE"/>
    <w:rsid w:val="00AE5ED1"/>
    <w:rsid w:val="00AE65C6"/>
    <w:rsid w:val="00AE7FC7"/>
    <w:rsid w:val="00AF0EF6"/>
    <w:rsid w:val="00AF1C5D"/>
    <w:rsid w:val="00AF2833"/>
    <w:rsid w:val="00AF2C6E"/>
    <w:rsid w:val="00AF2E85"/>
    <w:rsid w:val="00AF36EC"/>
    <w:rsid w:val="00AF3FC0"/>
    <w:rsid w:val="00AF4075"/>
    <w:rsid w:val="00AF42D7"/>
    <w:rsid w:val="00AF4C3B"/>
    <w:rsid w:val="00AF53C4"/>
    <w:rsid w:val="00AF5512"/>
    <w:rsid w:val="00AF6056"/>
    <w:rsid w:val="00AF691C"/>
    <w:rsid w:val="00AF6AD2"/>
    <w:rsid w:val="00AF6C78"/>
    <w:rsid w:val="00AF760C"/>
    <w:rsid w:val="00AF774C"/>
    <w:rsid w:val="00AF79BB"/>
    <w:rsid w:val="00B004B1"/>
    <w:rsid w:val="00B006FE"/>
    <w:rsid w:val="00B007CB"/>
    <w:rsid w:val="00B00A91"/>
    <w:rsid w:val="00B00AE1"/>
    <w:rsid w:val="00B00B3B"/>
    <w:rsid w:val="00B00BBF"/>
    <w:rsid w:val="00B00CC1"/>
    <w:rsid w:val="00B00D28"/>
    <w:rsid w:val="00B017CD"/>
    <w:rsid w:val="00B01FB1"/>
    <w:rsid w:val="00B02958"/>
    <w:rsid w:val="00B02AA9"/>
    <w:rsid w:val="00B02CCD"/>
    <w:rsid w:val="00B02EE7"/>
    <w:rsid w:val="00B02FA3"/>
    <w:rsid w:val="00B03595"/>
    <w:rsid w:val="00B03F81"/>
    <w:rsid w:val="00B049A9"/>
    <w:rsid w:val="00B05015"/>
    <w:rsid w:val="00B05084"/>
    <w:rsid w:val="00B056FE"/>
    <w:rsid w:val="00B061C8"/>
    <w:rsid w:val="00B0653C"/>
    <w:rsid w:val="00B07050"/>
    <w:rsid w:val="00B071FB"/>
    <w:rsid w:val="00B07376"/>
    <w:rsid w:val="00B07E14"/>
    <w:rsid w:val="00B1006C"/>
    <w:rsid w:val="00B102DC"/>
    <w:rsid w:val="00B11E79"/>
    <w:rsid w:val="00B123DC"/>
    <w:rsid w:val="00B126EE"/>
    <w:rsid w:val="00B12963"/>
    <w:rsid w:val="00B12E63"/>
    <w:rsid w:val="00B137DC"/>
    <w:rsid w:val="00B13F43"/>
    <w:rsid w:val="00B13FAF"/>
    <w:rsid w:val="00B145B9"/>
    <w:rsid w:val="00B14769"/>
    <w:rsid w:val="00B14C50"/>
    <w:rsid w:val="00B15448"/>
    <w:rsid w:val="00B157F9"/>
    <w:rsid w:val="00B165F6"/>
    <w:rsid w:val="00B16792"/>
    <w:rsid w:val="00B16C3A"/>
    <w:rsid w:val="00B17253"/>
    <w:rsid w:val="00B178D2"/>
    <w:rsid w:val="00B17C95"/>
    <w:rsid w:val="00B20256"/>
    <w:rsid w:val="00B20413"/>
    <w:rsid w:val="00B20794"/>
    <w:rsid w:val="00B20D09"/>
    <w:rsid w:val="00B20FD3"/>
    <w:rsid w:val="00B21203"/>
    <w:rsid w:val="00B212F7"/>
    <w:rsid w:val="00B2138C"/>
    <w:rsid w:val="00B21CDC"/>
    <w:rsid w:val="00B21F07"/>
    <w:rsid w:val="00B21FEC"/>
    <w:rsid w:val="00B22956"/>
    <w:rsid w:val="00B22EF9"/>
    <w:rsid w:val="00B23703"/>
    <w:rsid w:val="00B23843"/>
    <w:rsid w:val="00B238A7"/>
    <w:rsid w:val="00B23D65"/>
    <w:rsid w:val="00B244DE"/>
    <w:rsid w:val="00B24951"/>
    <w:rsid w:val="00B24CF8"/>
    <w:rsid w:val="00B25CE9"/>
    <w:rsid w:val="00B25E0A"/>
    <w:rsid w:val="00B25E0C"/>
    <w:rsid w:val="00B262EA"/>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6E"/>
    <w:rsid w:val="00B3253A"/>
    <w:rsid w:val="00B3283A"/>
    <w:rsid w:val="00B328E5"/>
    <w:rsid w:val="00B3374C"/>
    <w:rsid w:val="00B339FC"/>
    <w:rsid w:val="00B33A2B"/>
    <w:rsid w:val="00B34411"/>
    <w:rsid w:val="00B34C08"/>
    <w:rsid w:val="00B35B14"/>
    <w:rsid w:val="00B35B66"/>
    <w:rsid w:val="00B36746"/>
    <w:rsid w:val="00B372AA"/>
    <w:rsid w:val="00B3790A"/>
    <w:rsid w:val="00B402FE"/>
    <w:rsid w:val="00B40445"/>
    <w:rsid w:val="00B4070F"/>
    <w:rsid w:val="00B409E0"/>
    <w:rsid w:val="00B40AB1"/>
    <w:rsid w:val="00B41888"/>
    <w:rsid w:val="00B419D6"/>
    <w:rsid w:val="00B41A2E"/>
    <w:rsid w:val="00B41B85"/>
    <w:rsid w:val="00B42C3B"/>
    <w:rsid w:val="00B4344B"/>
    <w:rsid w:val="00B44D5F"/>
    <w:rsid w:val="00B458FF"/>
    <w:rsid w:val="00B45A52"/>
    <w:rsid w:val="00B45D42"/>
    <w:rsid w:val="00B46175"/>
    <w:rsid w:val="00B465CB"/>
    <w:rsid w:val="00B46A40"/>
    <w:rsid w:val="00B4732C"/>
    <w:rsid w:val="00B47969"/>
    <w:rsid w:val="00B50151"/>
    <w:rsid w:val="00B50863"/>
    <w:rsid w:val="00B508DB"/>
    <w:rsid w:val="00B50A89"/>
    <w:rsid w:val="00B50EF9"/>
    <w:rsid w:val="00B50F10"/>
    <w:rsid w:val="00B51620"/>
    <w:rsid w:val="00B52743"/>
    <w:rsid w:val="00B52BB0"/>
    <w:rsid w:val="00B52DD2"/>
    <w:rsid w:val="00B52FDA"/>
    <w:rsid w:val="00B5306C"/>
    <w:rsid w:val="00B5313E"/>
    <w:rsid w:val="00B53528"/>
    <w:rsid w:val="00B538CA"/>
    <w:rsid w:val="00B541E3"/>
    <w:rsid w:val="00B5465A"/>
    <w:rsid w:val="00B548B7"/>
    <w:rsid w:val="00B54EBC"/>
    <w:rsid w:val="00B55417"/>
    <w:rsid w:val="00B5621A"/>
    <w:rsid w:val="00B56DC4"/>
    <w:rsid w:val="00B57102"/>
    <w:rsid w:val="00B5714F"/>
    <w:rsid w:val="00B57C71"/>
    <w:rsid w:val="00B57DF6"/>
    <w:rsid w:val="00B604EC"/>
    <w:rsid w:val="00B61EC6"/>
    <w:rsid w:val="00B626C6"/>
    <w:rsid w:val="00B628D5"/>
    <w:rsid w:val="00B62AAE"/>
    <w:rsid w:val="00B62D1F"/>
    <w:rsid w:val="00B63167"/>
    <w:rsid w:val="00B63A95"/>
    <w:rsid w:val="00B63EC5"/>
    <w:rsid w:val="00B641CC"/>
    <w:rsid w:val="00B64DD8"/>
    <w:rsid w:val="00B64F1B"/>
    <w:rsid w:val="00B65115"/>
    <w:rsid w:val="00B6592B"/>
    <w:rsid w:val="00B664C7"/>
    <w:rsid w:val="00B66F15"/>
    <w:rsid w:val="00B67230"/>
    <w:rsid w:val="00B67A0E"/>
    <w:rsid w:val="00B67BDF"/>
    <w:rsid w:val="00B67F70"/>
    <w:rsid w:val="00B67F96"/>
    <w:rsid w:val="00B7089F"/>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7432"/>
    <w:rsid w:val="00B77562"/>
    <w:rsid w:val="00B77AD0"/>
    <w:rsid w:val="00B77B9D"/>
    <w:rsid w:val="00B77E5E"/>
    <w:rsid w:val="00B80FA3"/>
    <w:rsid w:val="00B81286"/>
    <w:rsid w:val="00B814C5"/>
    <w:rsid w:val="00B81A6C"/>
    <w:rsid w:val="00B81D36"/>
    <w:rsid w:val="00B825E8"/>
    <w:rsid w:val="00B828C8"/>
    <w:rsid w:val="00B82B3E"/>
    <w:rsid w:val="00B8316C"/>
    <w:rsid w:val="00B83449"/>
    <w:rsid w:val="00B836AF"/>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7B5"/>
    <w:rsid w:val="00B87AE6"/>
    <w:rsid w:val="00B9070E"/>
    <w:rsid w:val="00B907DA"/>
    <w:rsid w:val="00B90939"/>
    <w:rsid w:val="00B90F73"/>
    <w:rsid w:val="00B910B0"/>
    <w:rsid w:val="00B91116"/>
    <w:rsid w:val="00B91BD3"/>
    <w:rsid w:val="00B91F40"/>
    <w:rsid w:val="00B92D1F"/>
    <w:rsid w:val="00B932CD"/>
    <w:rsid w:val="00B9353F"/>
    <w:rsid w:val="00B93545"/>
    <w:rsid w:val="00B937C5"/>
    <w:rsid w:val="00B93B3C"/>
    <w:rsid w:val="00B93B59"/>
    <w:rsid w:val="00B9406A"/>
    <w:rsid w:val="00B94661"/>
    <w:rsid w:val="00B9498C"/>
    <w:rsid w:val="00B949A5"/>
    <w:rsid w:val="00B94CB9"/>
    <w:rsid w:val="00B96089"/>
    <w:rsid w:val="00B96B87"/>
    <w:rsid w:val="00B96BFD"/>
    <w:rsid w:val="00B96CA2"/>
    <w:rsid w:val="00B96EBD"/>
    <w:rsid w:val="00B96EE9"/>
    <w:rsid w:val="00BA08CD"/>
    <w:rsid w:val="00BA0900"/>
    <w:rsid w:val="00BA10F2"/>
    <w:rsid w:val="00BA1A4A"/>
    <w:rsid w:val="00BA1F40"/>
    <w:rsid w:val="00BA2280"/>
    <w:rsid w:val="00BA2859"/>
    <w:rsid w:val="00BA28E4"/>
    <w:rsid w:val="00BA2A08"/>
    <w:rsid w:val="00BA3312"/>
    <w:rsid w:val="00BA36E5"/>
    <w:rsid w:val="00BA426F"/>
    <w:rsid w:val="00BA488E"/>
    <w:rsid w:val="00BA4CED"/>
    <w:rsid w:val="00BA50EE"/>
    <w:rsid w:val="00BA56D2"/>
    <w:rsid w:val="00BA72A6"/>
    <w:rsid w:val="00BA76E0"/>
    <w:rsid w:val="00BA7E22"/>
    <w:rsid w:val="00BB07A6"/>
    <w:rsid w:val="00BB0E5B"/>
    <w:rsid w:val="00BB111D"/>
    <w:rsid w:val="00BB139D"/>
    <w:rsid w:val="00BB1960"/>
    <w:rsid w:val="00BB1A3F"/>
    <w:rsid w:val="00BB1D29"/>
    <w:rsid w:val="00BB2294"/>
    <w:rsid w:val="00BB2A25"/>
    <w:rsid w:val="00BB2F19"/>
    <w:rsid w:val="00BB2FEE"/>
    <w:rsid w:val="00BB3720"/>
    <w:rsid w:val="00BB4319"/>
    <w:rsid w:val="00BB50A3"/>
    <w:rsid w:val="00BB51E9"/>
    <w:rsid w:val="00BB55B7"/>
    <w:rsid w:val="00BB5B25"/>
    <w:rsid w:val="00BB5B6B"/>
    <w:rsid w:val="00BB5CEB"/>
    <w:rsid w:val="00BB6AF6"/>
    <w:rsid w:val="00BB6CF8"/>
    <w:rsid w:val="00BB6EA1"/>
    <w:rsid w:val="00BB6FA3"/>
    <w:rsid w:val="00BB7385"/>
    <w:rsid w:val="00BB7900"/>
    <w:rsid w:val="00BB79A0"/>
    <w:rsid w:val="00BB79B4"/>
    <w:rsid w:val="00BC043A"/>
    <w:rsid w:val="00BC0FDC"/>
    <w:rsid w:val="00BC1E45"/>
    <w:rsid w:val="00BC2948"/>
    <w:rsid w:val="00BC294F"/>
    <w:rsid w:val="00BC3053"/>
    <w:rsid w:val="00BC3DDD"/>
    <w:rsid w:val="00BC44AE"/>
    <w:rsid w:val="00BC4A5E"/>
    <w:rsid w:val="00BC4D2E"/>
    <w:rsid w:val="00BC4F23"/>
    <w:rsid w:val="00BC53AF"/>
    <w:rsid w:val="00BC5461"/>
    <w:rsid w:val="00BC5CB1"/>
    <w:rsid w:val="00BC6604"/>
    <w:rsid w:val="00BC6968"/>
    <w:rsid w:val="00BC7320"/>
    <w:rsid w:val="00BC7ADA"/>
    <w:rsid w:val="00BC7BFE"/>
    <w:rsid w:val="00BD0AF3"/>
    <w:rsid w:val="00BD129D"/>
    <w:rsid w:val="00BD12F1"/>
    <w:rsid w:val="00BD2657"/>
    <w:rsid w:val="00BD33A3"/>
    <w:rsid w:val="00BD36A4"/>
    <w:rsid w:val="00BD3E3C"/>
    <w:rsid w:val="00BD4155"/>
    <w:rsid w:val="00BD43E0"/>
    <w:rsid w:val="00BD4715"/>
    <w:rsid w:val="00BD48AC"/>
    <w:rsid w:val="00BD4E7C"/>
    <w:rsid w:val="00BD502E"/>
    <w:rsid w:val="00BD5238"/>
    <w:rsid w:val="00BD52A8"/>
    <w:rsid w:val="00BD56A6"/>
    <w:rsid w:val="00BD5C79"/>
    <w:rsid w:val="00BD5F1A"/>
    <w:rsid w:val="00BD622D"/>
    <w:rsid w:val="00BD78F6"/>
    <w:rsid w:val="00BD7930"/>
    <w:rsid w:val="00BE0769"/>
    <w:rsid w:val="00BE098D"/>
    <w:rsid w:val="00BE107E"/>
    <w:rsid w:val="00BE1234"/>
    <w:rsid w:val="00BE1710"/>
    <w:rsid w:val="00BE1DE0"/>
    <w:rsid w:val="00BE2140"/>
    <w:rsid w:val="00BE2FA6"/>
    <w:rsid w:val="00BE333F"/>
    <w:rsid w:val="00BE334A"/>
    <w:rsid w:val="00BE3A2C"/>
    <w:rsid w:val="00BE3F8F"/>
    <w:rsid w:val="00BE41B4"/>
    <w:rsid w:val="00BE4293"/>
    <w:rsid w:val="00BE5964"/>
    <w:rsid w:val="00BE672A"/>
    <w:rsid w:val="00BE6993"/>
    <w:rsid w:val="00BE6DCA"/>
    <w:rsid w:val="00BE7406"/>
    <w:rsid w:val="00BE74AC"/>
    <w:rsid w:val="00BE7603"/>
    <w:rsid w:val="00BE766D"/>
    <w:rsid w:val="00BE7734"/>
    <w:rsid w:val="00BE7BA0"/>
    <w:rsid w:val="00BF0AB4"/>
    <w:rsid w:val="00BF19CF"/>
    <w:rsid w:val="00BF2E90"/>
    <w:rsid w:val="00BF2EC0"/>
    <w:rsid w:val="00BF3279"/>
    <w:rsid w:val="00BF32B6"/>
    <w:rsid w:val="00BF3787"/>
    <w:rsid w:val="00BF38A2"/>
    <w:rsid w:val="00BF415A"/>
    <w:rsid w:val="00BF4628"/>
    <w:rsid w:val="00BF574A"/>
    <w:rsid w:val="00BF630F"/>
    <w:rsid w:val="00BF63BF"/>
    <w:rsid w:val="00BF681B"/>
    <w:rsid w:val="00BF6AD0"/>
    <w:rsid w:val="00BF6DEA"/>
    <w:rsid w:val="00BF73CB"/>
    <w:rsid w:val="00BF74C7"/>
    <w:rsid w:val="00C0064F"/>
    <w:rsid w:val="00C00B17"/>
    <w:rsid w:val="00C0113E"/>
    <w:rsid w:val="00C015F1"/>
    <w:rsid w:val="00C016F9"/>
    <w:rsid w:val="00C01F33"/>
    <w:rsid w:val="00C022AD"/>
    <w:rsid w:val="00C024DA"/>
    <w:rsid w:val="00C02B18"/>
    <w:rsid w:val="00C02CC6"/>
    <w:rsid w:val="00C03392"/>
    <w:rsid w:val="00C03617"/>
    <w:rsid w:val="00C03925"/>
    <w:rsid w:val="00C040F7"/>
    <w:rsid w:val="00C044AB"/>
    <w:rsid w:val="00C04C02"/>
    <w:rsid w:val="00C04D99"/>
    <w:rsid w:val="00C05186"/>
    <w:rsid w:val="00C05706"/>
    <w:rsid w:val="00C0597E"/>
    <w:rsid w:val="00C05B99"/>
    <w:rsid w:val="00C066D4"/>
    <w:rsid w:val="00C07377"/>
    <w:rsid w:val="00C07667"/>
    <w:rsid w:val="00C07CE3"/>
    <w:rsid w:val="00C07D69"/>
    <w:rsid w:val="00C07E0B"/>
    <w:rsid w:val="00C10478"/>
    <w:rsid w:val="00C10C46"/>
    <w:rsid w:val="00C10E3D"/>
    <w:rsid w:val="00C11ECA"/>
    <w:rsid w:val="00C12107"/>
    <w:rsid w:val="00C12505"/>
    <w:rsid w:val="00C12565"/>
    <w:rsid w:val="00C125B8"/>
    <w:rsid w:val="00C126A3"/>
    <w:rsid w:val="00C1278C"/>
    <w:rsid w:val="00C13CC2"/>
    <w:rsid w:val="00C14D4B"/>
    <w:rsid w:val="00C150CD"/>
    <w:rsid w:val="00C15157"/>
    <w:rsid w:val="00C154BB"/>
    <w:rsid w:val="00C1568E"/>
    <w:rsid w:val="00C1575B"/>
    <w:rsid w:val="00C15EFA"/>
    <w:rsid w:val="00C16AFE"/>
    <w:rsid w:val="00C1731A"/>
    <w:rsid w:val="00C17B6A"/>
    <w:rsid w:val="00C17BB5"/>
    <w:rsid w:val="00C209C8"/>
    <w:rsid w:val="00C21283"/>
    <w:rsid w:val="00C213D9"/>
    <w:rsid w:val="00C218DF"/>
    <w:rsid w:val="00C21C8F"/>
    <w:rsid w:val="00C2230E"/>
    <w:rsid w:val="00C2240B"/>
    <w:rsid w:val="00C22EAA"/>
    <w:rsid w:val="00C22ECF"/>
    <w:rsid w:val="00C22EEA"/>
    <w:rsid w:val="00C23A6F"/>
    <w:rsid w:val="00C23C4F"/>
    <w:rsid w:val="00C23EC7"/>
    <w:rsid w:val="00C246B2"/>
    <w:rsid w:val="00C25122"/>
    <w:rsid w:val="00C25294"/>
    <w:rsid w:val="00C253AD"/>
    <w:rsid w:val="00C25626"/>
    <w:rsid w:val="00C25F1D"/>
    <w:rsid w:val="00C267E5"/>
    <w:rsid w:val="00C26BF6"/>
    <w:rsid w:val="00C26FC4"/>
    <w:rsid w:val="00C276C9"/>
    <w:rsid w:val="00C279B5"/>
    <w:rsid w:val="00C27C45"/>
    <w:rsid w:val="00C27FEF"/>
    <w:rsid w:val="00C30A36"/>
    <w:rsid w:val="00C3106B"/>
    <w:rsid w:val="00C32571"/>
    <w:rsid w:val="00C326E6"/>
    <w:rsid w:val="00C32903"/>
    <w:rsid w:val="00C32E0E"/>
    <w:rsid w:val="00C32FE2"/>
    <w:rsid w:val="00C33014"/>
    <w:rsid w:val="00C3332C"/>
    <w:rsid w:val="00C336BF"/>
    <w:rsid w:val="00C337D9"/>
    <w:rsid w:val="00C33E99"/>
    <w:rsid w:val="00C345B9"/>
    <w:rsid w:val="00C35488"/>
    <w:rsid w:val="00C35B1D"/>
    <w:rsid w:val="00C36563"/>
    <w:rsid w:val="00C36CA2"/>
    <w:rsid w:val="00C3719D"/>
    <w:rsid w:val="00C37273"/>
    <w:rsid w:val="00C37977"/>
    <w:rsid w:val="00C37AFF"/>
    <w:rsid w:val="00C37CB2"/>
    <w:rsid w:val="00C37D3F"/>
    <w:rsid w:val="00C40FB2"/>
    <w:rsid w:val="00C4105E"/>
    <w:rsid w:val="00C4196A"/>
    <w:rsid w:val="00C41AC1"/>
    <w:rsid w:val="00C428F5"/>
    <w:rsid w:val="00C4352F"/>
    <w:rsid w:val="00C43D17"/>
    <w:rsid w:val="00C43DF3"/>
    <w:rsid w:val="00C44393"/>
    <w:rsid w:val="00C44A39"/>
    <w:rsid w:val="00C4519A"/>
    <w:rsid w:val="00C4532A"/>
    <w:rsid w:val="00C460F6"/>
    <w:rsid w:val="00C46F09"/>
    <w:rsid w:val="00C4711B"/>
    <w:rsid w:val="00C473A5"/>
    <w:rsid w:val="00C50F44"/>
    <w:rsid w:val="00C51842"/>
    <w:rsid w:val="00C51861"/>
    <w:rsid w:val="00C519B7"/>
    <w:rsid w:val="00C51B60"/>
    <w:rsid w:val="00C51BBC"/>
    <w:rsid w:val="00C51F06"/>
    <w:rsid w:val="00C52CED"/>
    <w:rsid w:val="00C532CA"/>
    <w:rsid w:val="00C537F1"/>
    <w:rsid w:val="00C5382C"/>
    <w:rsid w:val="00C53ABF"/>
    <w:rsid w:val="00C54357"/>
    <w:rsid w:val="00C54552"/>
    <w:rsid w:val="00C54995"/>
    <w:rsid w:val="00C54C6B"/>
    <w:rsid w:val="00C54D41"/>
    <w:rsid w:val="00C5574C"/>
    <w:rsid w:val="00C55882"/>
    <w:rsid w:val="00C55D0A"/>
    <w:rsid w:val="00C55DDF"/>
    <w:rsid w:val="00C56464"/>
    <w:rsid w:val="00C564C8"/>
    <w:rsid w:val="00C56611"/>
    <w:rsid w:val="00C56731"/>
    <w:rsid w:val="00C57699"/>
    <w:rsid w:val="00C57CF2"/>
    <w:rsid w:val="00C57DAD"/>
    <w:rsid w:val="00C57E1F"/>
    <w:rsid w:val="00C6054D"/>
    <w:rsid w:val="00C6063E"/>
    <w:rsid w:val="00C60783"/>
    <w:rsid w:val="00C60931"/>
    <w:rsid w:val="00C61120"/>
    <w:rsid w:val="00C61352"/>
    <w:rsid w:val="00C6263A"/>
    <w:rsid w:val="00C629AE"/>
    <w:rsid w:val="00C62B80"/>
    <w:rsid w:val="00C62F46"/>
    <w:rsid w:val="00C6331E"/>
    <w:rsid w:val="00C63409"/>
    <w:rsid w:val="00C639CC"/>
    <w:rsid w:val="00C63B23"/>
    <w:rsid w:val="00C63F19"/>
    <w:rsid w:val="00C64672"/>
    <w:rsid w:val="00C64936"/>
    <w:rsid w:val="00C65022"/>
    <w:rsid w:val="00C65054"/>
    <w:rsid w:val="00C659A9"/>
    <w:rsid w:val="00C66128"/>
    <w:rsid w:val="00C66B08"/>
    <w:rsid w:val="00C6754B"/>
    <w:rsid w:val="00C67EEB"/>
    <w:rsid w:val="00C70127"/>
    <w:rsid w:val="00C70697"/>
    <w:rsid w:val="00C7073B"/>
    <w:rsid w:val="00C708ED"/>
    <w:rsid w:val="00C710EB"/>
    <w:rsid w:val="00C71469"/>
    <w:rsid w:val="00C71B7F"/>
    <w:rsid w:val="00C72093"/>
    <w:rsid w:val="00C721E7"/>
    <w:rsid w:val="00C72EF4"/>
    <w:rsid w:val="00C72F21"/>
    <w:rsid w:val="00C72FC4"/>
    <w:rsid w:val="00C73249"/>
    <w:rsid w:val="00C73679"/>
    <w:rsid w:val="00C73772"/>
    <w:rsid w:val="00C744FE"/>
    <w:rsid w:val="00C751A5"/>
    <w:rsid w:val="00C75673"/>
    <w:rsid w:val="00C75D2F"/>
    <w:rsid w:val="00C767BE"/>
    <w:rsid w:val="00C76AB7"/>
    <w:rsid w:val="00C76E3C"/>
    <w:rsid w:val="00C76F1B"/>
    <w:rsid w:val="00C7772A"/>
    <w:rsid w:val="00C77BFB"/>
    <w:rsid w:val="00C80940"/>
    <w:rsid w:val="00C80D8A"/>
    <w:rsid w:val="00C81568"/>
    <w:rsid w:val="00C81BD6"/>
    <w:rsid w:val="00C8259B"/>
    <w:rsid w:val="00C83E7D"/>
    <w:rsid w:val="00C84E60"/>
    <w:rsid w:val="00C854B0"/>
    <w:rsid w:val="00C85ED2"/>
    <w:rsid w:val="00C86234"/>
    <w:rsid w:val="00C869F7"/>
    <w:rsid w:val="00C872D8"/>
    <w:rsid w:val="00C87640"/>
    <w:rsid w:val="00C90099"/>
    <w:rsid w:val="00C9027A"/>
    <w:rsid w:val="00C9068E"/>
    <w:rsid w:val="00C90A97"/>
    <w:rsid w:val="00C90D32"/>
    <w:rsid w:val="00C911D2"/>
    <w:rsid w:val="00C912B3"/>
    <w:rsid w:val="00C91928"/>
    <w:rsid w:val="00C91F18"/>
    <w:rsid w:val="00C92209"/>
    <w:rsid w:val="00C92482"/>
    <w:rsid w:val="00C92F8C"/>
    <w:rsid w:val="00C93369"/>
    <w:rsid w:val="00C93814"/>
    <w:rsid w:val="00C939C9"/>
    <w:rsid w:val="00C93B89"/>
    <w:rsid w:val="00C93C4B"/>
    <w:rsid w:val="00C93F66"/>
    <w:rsid w:val="00C94415"/>
    <w:rsid w:val="00C944AB"/>
    <w:rsid w:val="00C946CE"/>
    <w:rsid w:val="00C947E4"/>
    <w:rsid w:val="00C94A78"/>
    <w:rsid w:val="00C94AEE"/>
    <w:rsid w:val="00C953EA"/>
    <w:rsid w:val="00C95815"/>
    <w:rsid w:val="00C958FE"/>
    <w:rsid w:val="00C95B40"/>
    <w:rsid w:val="00C960B6"/>
    <w:rsid w:val="00C96255"/>
    <w:rsid w:val="00C96424"/>
    <w:rsid w:val="00C96DDD"/>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5027"/>
    <w:rsid w:val="00CA5D80"/>
    <w:rsid w:val="00CA5F37"/>
    <w:rsid w:val="00CA5F80"/>
    <w:rsid w:val="00CA6DA7"/>
    <w:rsid w:val="00CA6ECF"/>
    <w:rsid w:val="00CB0926"/>
    <w:rsid w:val="00CB0BEC"/>
    <w:rsid w:val="00CB1185"/>
    <w:rsid w:val="00CB17B1"/>
    <w:rsid w:val="00CB1D8C"/>
    <w:rsid w:val="00CB1F63"/>
    <w:rsid w:val="00CB214C"/>
    <w:rsid w:val="00CB21B4"/>
    <w:rsid w:val="00CB2403"/>
    <w:rsid w:val="00CB24E5"/>
    <w:rsid w:val="00CB3012"/>
    <w:rsid w:val="00CB3B34"/>
    <w:rsid w:val="00CB4E38"/>
    <w:rsid w:val="00CB532B"/>
    <w:rsid w:val="00CB5E61"/>
    <w:rsid w:val="00CB702D"/>
    <w:rsid w:val="00CB7169"/>
    <w:rsid w:val="00CB7170"/>
    <w:rsid w:val="00CB72AF"/>
    <w:rsid w:val="00CB7648"/>
    <w:rsid w:val="00CB7DDE"/>
    <w:rsid w:val="00CC040E"/>
    <w:rsid w:val="00CC0AC7"/>
    <w:rsid w:val="00CC111F"/>
    <w:rsid w:val="00CC2011"/>
    <w:rsid w:val="00CC210B"/>
    <w:rsid w:val="00CC2575"/>
    <w:rsid w:val="00CC25AF"/>
    <w:rsid w:val="00CC328A"/>
    <w:rsid w:val="00CC3493"/>
    <w:rsid w:val="00CC3EA0"/>
    <w:rsid w:val="00CC4012"/>
    <w:rsid w:val="00CC4142"/>
    <w:rsid w:val="00CC48B9"/>
    <w:rsid w:val="00CC630F"/>
    <w:rsid w:val="00CC6B16"/>
    <w:rsid w:val="00CC6FDC"/>
    <w:rsid w:val="00CC7B45"/>
    <w:rsid w:val="00CD05A0"/>
    <w:rsid w:val="00CD0B93"/>
    <w:rsid w:val="00CD1188"/>
    <w:rsid w:val="00CD168E"/>
    <w:rsid w:val="00CD2AE5"/>
    <w:rsid w:val="00CD2ED1"/>
    <w:rsid w:val="00CD337B"/>
    <w:rsid w:val="00CD3E67"/>
    <w:rsid w:val="00CD496C"/>
    <w:rsid w:val="00CD522E"/>
    <w:rsid w:val="00CD5814"/>
    <w:rsid w:val="00CD5E1A"/>
    <w:rsid w:val="00CD6690"/>
    <w:rsid w:val="00CD70D3"/>
    <w:rsid w:val="00CD7486"/>
    <w:rsid w:val="00CE00BF"/>
    <w:rsid w:val="00CE0424"/>
    <w:rsid w:val="00CE105A"/>
    <w:rsid w:val="00CE17FA"/>
    <w:rsid w:val="00CE3061"/>
    <w:rsid w:val="00CE30CF"/>
    <w:rsid w:val="00CE3DC4"/>
    <w:rsid w:val="00CE422F"/>
    <w:rsid w:val="00CE47FC"/>
    <w:rsid w:val="00CE4AEB"/>
    <w:rsid w:val="00CE5561"/>
    <w:rsid w:val="00CE63E3"/>
    <w:rsid w:val="00CE6952"/>
    <w:rsid w:val="00CE6EC0"/>
    <w:rsid w:val="00CE7561"/>
    <w:rsid w:val="00CF0310"/>
    <w:rsid w:val="00CF0764"/>
    <w:rsid w:val="00CF0F0C"/>
    <w:rsid w:val="00CF104A"/>
    <w:rsid w:val="00CF1075"/>
    <w:rsid w:val="00CF1354"/>
    <w:rsid w:val="00CF1D19"/>
    <w:rsid w:val="00CF2787"/>
    <w:rsid w:val="00CF2D81"/>
    <w:rsid w:val="00CF3469"/>
    <w:rsid w:val="00CF3B1F"/>
    <w:rsid w:val="00CF3B7D"/>
    <w:rsid w:val="00CF3BC4"/>
    <w:rsid w:val="00CF3BF6"/>
    <w:rsid w:val="00CF4404"/>
    <w:rsid w:val="00CF4412"/>
    <w:rsid w:val="00CF4E95"/>
    <w:rsid w:val="00CF5857"/>
    <w:rsid w:val="00CF5A3C"/>
    <w:rsid w:val="00CF5A9E"/>
    <w:rsid w:val="00CF625B"/>
    <w:rsid w:val="00CF62F0"/>
    <w:rsid w:val="00CF6601"/>
    <w:rsid w:val="00CF6824"/>
    <w:rsid w:val="00CF687E"/>
    <w:rsid w:val="00CF742A"/>
    <w:rsid w:val="00CF7CE2"/>
    <w:rsid w:val="00D0055C"/>
    <w:rsid w:val="00D00704"/>
    <w:rsid w:val="00D00801"/>
    <w:rsid w:val="00D00B1D"/>
    <w:rsid w:val="00D010B5"/>
    <w:rsid w:val="00D019BF"/>
    <w:rsid w:val="00D020F7"/>
    <w:rsid w:val="00D025CA"/>
    <w:rsid w:val="00D0271C"/>
    <w:rsid w:val="00D0289A"/>
    <w:rsid w:val="00D03315"/>
    <w:rsid w:val="00D033B7"/>
    <w:rsid w:val="00D0349B"/>
    <w:rsid w:val="00D03867"/>
    <w:rsid w:val="00D03A7F"/>
    <w:rsid w:val="00D03B13"/>
    <w:rsid w:val="00D03CCA"/>
    <w:rsid w:val="00D03DDE"/>
    <w:rsid w:val="00D04840"/>
    <w:rsid w:val="00D052C6"/>
    <w:rsid w:val="00D0554C"/>
    <w:rsid w:val="00D05C1A"/>
    <w:rsid w:val="00D074BF"/>
    <w:rsid w:val="00D10249"/>
    <w:rsid w:val="00D103F8"/>
    <w:rsid w:val="00D104C6"/>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5495"/>
    <w:rsid w:val="00D156C0"/>
    <w:rsid w:val="00D15968"/>
    <w:rsid w:val="00D15BC0"/>
    <w:rsid w:val="00D16368"/>
    <w:rsid w:val="00D1679C"/>
    <w:rsid w:val="00D16A38"/>
    <w:rsid w:val="00D16DE5"/>
    <w:rsid w:val="00D1707F"/>
    <w:rsid w:val="00D17522"/>
    <w:rsid w:val="00D204EC"/>
    <w:rsid w:val="00D20EF7"/>
    <w:rsid w:val="00D21360"/>
    <w:rsid w:val="00D21477"/>
    <w:rsid w:val="00D21D19"/>
    <w:rsid w:val="00D22666"/>
    <w:rsid w:val="00D22671"/>
    <w:rsid w:val="00D2296A"/>
    <w:rsid w:val="00D2317F"/>
    <w:rsid w:val="00D237EF"/>
    <w:rsid w:val="00D239A7"/>
    <w:rsid w:val="00D23CC0"/>
    <w:rsid w:val="00D23E3B"/>
    <w:rsid w:val="00D23F47"/>
    <w:rsid w:val="00D244C0"/>
    <w:rsid w:val="00D24D4A"/>
    <w:rsid w:val="00D271BF"/>
    <w:rsid w:val="00D2722B"/>
    <w:rsid w:val="00D27243"/>
    <w:rsid w:val="00D27B0D"/>
    <w:rsid w:val="00D30635"/>
    <w:rsid w:val="00D30C42"/>
    <w:rsid w:val="00D319E9"/>
    <w:rsid w:val="00D31B19"/>
    <w:rsid w:val="00D32859"/>
    <w:rsid w:val="00D32AB1"/>
    <w:rsid w:val="00D32BC7"/>
    <w:rsid w:val="00D33030"/>
    <w:rsid w:val="00D335BC"/>
    <w:rsid w:val="00D33D2E"/>
    <w:rsid w:val="00D33D43"/>
    <w:rsid w:val="00D3460D"/>
    <w:rsid w:val="00D34D7C"/>
    <w:rsid w:val="00D35156"/>
    <w:rsid w:val="00D3520C"/>
    <w:rsid w:val="00D35693"/>
    <w:rsid w:val="00D356A1"/>
    <w:rsid w:val="00D36302"/>
    <w:rsid w:val="00D36AAC"/>
    <w:rsid w:val="00D36E71"/>
    <w:rsid w:val="00D37AAD"/>
    <w:rsid w:val="00D37D87"/>
    <w:rsid w:val="00D37E57"/>
    <w:rsid w:val="00D37F6B"/>
    <w:rsid w:val="00D4005A"/>
    <w:rsid w:val="00D4039B"/>
    <w:rsid w:val="00D4043D"/>
    <w:rsid w:val="00D4054B"/>
    <w:rsid w:val="00D406C6"/>
    <w:rsid w:val="00D40B33"/>
    <w:rsid w:val="00D40BFA"/>
    <w:rsid w:val="00D41190"/>
    <w:rsid w:val="00D4284B"/>
    <w:rsid w:val="00D42E38"/>
    <w:rsid w:val="00D4318F"/>
    <w:rsid w:val="00D436C9"/>
    <w:rsid w:val="00D438BF"/>
    <w:rsid w:val="00D438EB"/>
    <w:rsid w:val="00D43BDE"/>
    <w:rsid w:val="00D440F8"/>
    <w:rsid w:val="00D44114"/>
    <w:rsid w:val="00D442F8"/>
    <w:rsid w:val="00D447BF"/>
    <w:rsid w:val="00D44852"/>
    <w:rsid w:val="00D448A8"/>
    <w:rsid w:val="00D44EFF"/>
    <w:rsid w:val="00D452AC"/>
    <w:rsid w:val="00D455E4"/>
    <w:rsid w:val="00D459D0"/>
    <w:rsid w:val="00D46462"/>
    <w:rsid w:val="00D46AA7"/>
    <w:rsid w:val="00D4704E"/>
    <w:rsid w:val="00D473FB"/>
    <w:rsid w:val="00D47AC2"/>
    <w:rsid w:val="00D47BA1"/>
    <w:rsid w:val="00D502F1"/>
    <w:rsid w:val="00D507B4"/>
    <w:rsid w:val="00D507D4"/>
    <w:rsid w:val="00D51490"/>
    <w:rsid w:val="00D5193E"/>
    <w:rsid w:val="00D52071"/>
    <w:rsid w:val="00D52835"/>
    <w:rsid w:val="00D530D8"/>
    <w:rsid w:val="00D53C34"/>
    <w:rsid w:val="00D53F18"/>
    <w:rsid w:val="00D53F85"/>
    <w:rsid w:val="00D5460D"/>
    <w:rsid w:val="00D546FF"/>
    <w:rsid w:val="00D54F9B"/>
    <w:rsid w:val="00D551EA"/>
    <w:rsid w:val="00D55407"/>
    <w:rsid w:val="00D5574D"/>
    <w:rsid w:val="00D55AD5"/>
    <w:rsid w:val="00D55B94"/>
    <w:rsid w:val="00D56F7F"/>
    <w:rsid w:val="00D57035"/>
    <w:rsid w:val="00D57678"/>
    <w:rsid w:val="00D576CA"/>
    <w:rsid w:val="00D577C1"/>
    <w:rsid w:val="00D57B7A"/>
    <w:rsid w:val="00D61408"/>
    <w:rsid w:val="00D6146B"/>
    <w:rsid w:val="00D6157B"/>
    <w:rsid w:val="00D61964"/>
    <w:rsid w:val="00D61AF5"/>
    <w:rsid w:val="00D61F9C"/>
    <w:rsid w:val="00D6267E"/>
    <w:rsid w:val="00D6274D"/>
    <w:rsid w:val="00D62799"/>
    <w:rsid w:val="00D63A5B"/>
    <w:rsid w:val="00D63CD9"/>
    <w:rsid w:val="00D649C3"/>
    <w:rsid w:val="00D64DE9"/>
    <w:rsid w:val="00D65073"/>
    <w:rsid w:val="00D650AA"/>
    <w:rsid w:val="00D652B5"/>
    <w:rsid w:val="00D652E8"/>
    <w:rsid w:val="00D6543C"/>
    <w:rsid w:val="00D66155"/>
    <w:rsid w:val="00D66850"/>
    <w:rsid w:val="00D66DA9"/>
    <w:rsid w:val="00D66E56"/>
    <w:rsid w:val="00D7049A"/>
    <w:rsid w:val="00D70594"/>
    <w:rsid w:val="00D708B0"/>
    <w:rsid w:val="00D70970"/>
    <w:rsid w:val="00D70D45"/>
    <w:rsid w:val="00D711AC"/>
    <w:rsid w:val="00D71897"/>
    <w:rsid w:val="00D7227B"/>
    <w:rsid w:val="00D72619"/>
    <w:rsid w:val="00D72AE6"/>
    <w:rsid w:val="00D72F06"/>
    <w:rsid w:val="00D730C8"/>
    <w:rsid w:val="00D73480"/>
    <w:rsid w:val="00D74109"/>
    <w:rsid w:val="00D74233"/>
    <w:rsid w:val="00D74388"/>
    <w:rsid w:val="00D74FCC"/>
    <w:rsid w:val="00D7502A"/>
    <w:rsid w:val="00D752A5"/>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1269"/>
    <w:rsid w:val="00D81338"/>
    <w:rsid w:val="00D81D52"/>
    <w:rsid w:val="00D823C6"/>
    <w:rsid w:val="00D82495"/>
    <w:rsid w:val="00D829E8"/>
    <w:rsid w:val="00D82B09"/>
    <w:rsid w:val="00D82CBA"/>
    <w:rsid w:val="00D8327F"/>
    <w:rsid w:val="00D841E9"/>
    <w:rsid w:val="00D84558"/>
    <w:rsid w:val="00D84E82"/>
    <w:rsid w:val="00D84FEC"/>
    <w:rsid w:val="00D851CE"/>
    <w:rsid w:val="00D8540E"/>
    <w:rsid w:val="00D85F0D"/>
    <w:rsid w:val="00D86142"/>
    <w:rsid w:val="00D86622"/>
    <w:rsid w:val="00D867FC"/>
    <w:rsid w:val="00D86CA3"/>
    <w:rsid w:val="00D871CE"/>
    <w:rsid w:val="00D90AA0"/>
    <w:rsid w:val="00D90E17"/>
    <w:rsid w:val="00D90F0D"/>
    <w:rsid w:val="00D9177F"/>
    <w:rsid w:val="00D91961"/>
    <w:rsid w:val="00D9196D"/>
    <w:rsid w:val="00D92279"/>
    <w:rsid w:val="00D92982"/>
    <w:rsid w:val="00D92E81"/>
    <w:rsid w:val="00D94340"/>
    <w:rsid w:val="00D944CB"/>
    <w:rsid w:val="00D94FB7"/>
    <w:rsid w:val="00D9545A"/>
    <w:rsid w:val="00D961DD"/>
    <w:rsid w:val="00D9755D"/>
    <w:rsid w:val="00DA02F2"/>
    <w:rsid w:val="00DA03CA"/>
    <w:rsid w:val="00DA055A"/>
    <w:rsid w:val="00DA10F6"/>
    <w:rsid w:val="00DA22E9"/>
    <w:rsid w:val="00DA23DD"/>
    <w:rsid w:val="00DA305E"/>
    <w:rsid w:val="00DA3417"/>
    <w:rsid w:val="00DA38FE"/>
    <w:rsid w:val="00DA3BB4"/>
    <w:rsid w:val="00DA53C3"/>
    <w:rsid w:val="00DA5417"/>
    <w:rsid w:val="00DA56E8"/>
    <w:rsid w:val="00DA58A6"/>
    <w:rsid w:val="00DA5D17"/>
    <w:rsid w:val="00DA5D41"/>
    <w:rsid w:val="00DA5FF2"/>
    <w:rsid w:val="00DA62E2"/>
    <w:rsid w:val="00DA68C3"/>
    <w:rsid w:val="00DA6D34"/>
    <w:rsid w:val="00DA6DEB"/>
    <w:rsid w:val="00DA727C"/>
    <w:rsid w:val="00DA752F"/>
    <w:rsid w:val="00DA7AC2"/>
    <w:rsid w:val="00DA7C32"/>
    <w:rsid w:val="00DA7D8C"/>
    <w:rsid w:val="00DA7F9F"/>
    <w:rsid w:val="00DA7FDD"/>
    <w:rsid w:val="00DB0018"/>
    <w:rsid w:val="00DB0284"/>
    <w:rsid w:val="00DB0A9F"/>
    <w:rsid w:val="00DB0AB0"/>
    <w:rsid w:val="00DB1347"/>
    <w:rsid w:val="00DB2098"/>
    <w:rsid w:val="00DB2312"/>
    <w:rsid w:val="00DB24B3"/>
    <w:rsid w:val="00DB265F"/>
    <w:rsid w:val="00DB34AC"/>
    <w:rsid w:val="00DB377D"/>
    <w:rsid w:val="00DB48B4"/>
    <w:rsid w:val="00DB557B"/>
    <w:rsid w:val="00DB5A61"/>
    <w:rsid w:val="00DB5C8B"/>
    <w:rsid w:val="00DB6410"/>
    <w:rsid w:val="00DB6774"/>
    <w:rsid w:val="00DB683B"/>
    <w:rsid w:val="00DB6C84"/>
    <w:rsid w:val="00DB76A5"/>
    <w:rsid w:val="00DB78E2"/>
    <w:rsid w:val="00DC0098"/>
    <w:rsid w:val="00DC042F"/>
    <w:rsid w:val="00DC054B"/>
    <w:rsid w:val="00DC0A16"/>
    <w:rsid w:val="00DC112A"/>
    <w:rsid w:val="00DC1239"/>
    <w:rsid w:val="00DC189C"/>
    <w:rsid w:val="00DC2024"/>
    <w:rsid w:val="00DC2391"/>
    <w:rsid w:val="00DC271E"/>
    <w:rsid w:val="00DC28CE"/>
    <w:rsid w:val="00DC2CAB"/>
    <w:rsid w:val="00DC2D36"/>
    <w:rsid w:val="00DC3132"/>
    <w:rsid w:val="00DC316B"/>
    <w:rsid w:val="00DC3851"/>
    <w:rsid w:val="00DC40B8"/>
    <w:rsid w:val="00DC510E"/>
    <w:rsid w:val="00DC52AC"/>
    <w:rsid w:val="00DC53EF"/>
    <w:rsid w:val="00DC5B5C"/>
    <w:rsid w:val="00DC616A"/>
    <w:rsid w:val="00DC641F"/>
    <w:rsid w:val="00DC6FF3"/>
    <w:rsid w:val="00DD1297"/>
    <w:rsid w:val="00DD14C7"/>
    <w:rsid w:val="00DD18B9"/>
    <w:rsid w:val="00DD1DF0"/>
    <w:rsid w:val="00DD2F76"/>
    <w:rsid w:val="00DD3CC4"/>
    <w:rsid w:val="00DD3EED"/>
    <w:rsid w:val="00DD5653"/>
    <w:rsid w:val="00DD60B5"/>
    <w:rsid w:val="00DD697C"/>
    <w:rsid w:val="00DD6E34"/>
    <w:rsid w:val="00DD72C6"/>
    <w:rsid w:val="00DD7E6A"/>
    <w:rsid w:val="00DE0302"/>
    <w:rsid w:val="00DE0575"/>
    <w:rsid w:val="00DE1DA4"/>
    <w:rsid w:val="00DE2E11"/>
    <w:rsid w:val="00DE3151"/>
    <w:rsid w:val="00DE4523"/>
    <w:rsid w:val="00DE47F9"/>
    <w:rsid w:val="00DE4847"/>
    <w:rsid w:val="00DE4FFE"/>
    <w:rsid w:val="00DE5381"/>
    <w:rsid w:val="00DE5608"/>
    <w:rsid w:val="00DE5678"/>
    <w:rsid w:val="00DE56DB"/>
    <w:rsid w:val="00DE58D0"/>
    <w:rsid w:val="00DE5C81"/>
    <w:rsid w:val="00DE5CBD"/>
    <w:rsid w:val="00DE6131"/>
    <w:rsid w:val="00DE654F"/>
    <w:rsid w:val="00DE6FF7"/>
    <w:rsid w:val="00DF0AE8"/>
    <w:rsid w:val="00DF0B6E"/>
    <w:rsid w:val="00DF0DBE"/>
    <w:rsid w:val="00DF0F03"/>
    <w:rsid w:val="00DF1485"/>
    <w:rsid w:val="00DF15E0"/>
    <w:rsid w:val="00DF1AEF"/>
    <w:rsid w:val="00DF1FD1"/>
    <w:rsid w:val="00DF244A"/>
    <w:rsid w:val="00DF2AC0"/>
    <w:rsid w:val="00DF37A0"/>
    <w:rsid w:val="00DF4472"/>
    <w:rsid w:val="00DF4871"/>
    <w:rsid w:val="00DF4A08"/>
    <w:rsid w:val="00DF4C49"/>
    <w:rsid w:val="00DF517C"/>
    <w:rsid w:val="00DF54F4"/>
    <w:rsid w:val="00DF553F"/>
    <w:rsid w:val="00DF63B9"/>
    <w:rsid w:val="00DF76B2"/>
    <w:rsid w:val="00E00FF6"/>
    <w:rsid w:val="00E012A8"/>
    <w:rsid w:val="00E01541"/>
    <w:rsid w:val="00E01D3E"/>
    <w:rsid w:val="00E021A3"/>
    <w:rsid w:val="00E0221B"/>
    <w:rsid w:val="00E024AD"/>
    <w:rsid w:val="00E02D98"/>
    <w:rsid w:val="00E03293"/>
    <w:rsid w:val="00E0359F"/>
    <w:rsid w:val="00E03BF3"/>
    <w:rsid w:val="00E04855"/>
    <w:rsid w:val="00E051BC"/>
    <w:rsid w:val="00E0522A"/>
    <w:rsid w:val="00E06151"/>
    <w:rsid w:val="00E0661C"/>
    <w:rsid w:val="00E066B8"/>
    <w:rsid w:val="00E0685C"/>
    <w:rsid w:val="00E0687B"/>
    <w:rsid w:val="00E06F5F"/>
    <w:rsid w:val="00E0756D"/>
    <w:rsid w:val="00E077E0"/>
    <w:rsid w:val="00E110E7"/>
    <w:rsid w:val="00E112C5"/>
    <w:rsid w:val="00E11615"/>
    <w:rsid w:val="00E11A1F"/>
    <w:rsid w:val="00E11B20"/>
    <w:rsid w:val="00E1257E"/>
    <w:rsid w:val="00E127FF"/>
    <w:rsid w:val="00E12A2F"/>
    <w:rsid w:val="00E12B3F"/>
    <w:rsid w:val="00E12C39"/>
    <w:rsid w:val="00E12E93"/>
    <w:rsid w:val="00E143DF"/>
    <w:rsid w:val="00E145F7"/>
    <w:rsid w:val="00E15146"/>
    <w:rsid w:val="00E1572F"/>
    <w:rsid w:val="00E15A75"/>
    <w:rsid w:val="00E16002"/>
    <w:rsid w:val="00E164E6"/>
    <w:rsid w:val="00E16AEB"/>
    <w:rsid w:val="00E16CC0"/>
    <w:rsid w:val="00E17458"/>
    <w:rsid w:val="00E17779"/>
    <w:rsid w:val="00E177E7"/>
    <w:rsid w:val="00E17FA2"/>
    <w:rsid w:val="00E2063E"/>
    <w:rsid w:val="00E207C0"/>
    <w:rsid w:val="00E215AC"/>
    <w:rsid w:val="00E21649"/>
    <w:rsid w:val="00E21940"/>
    <w:rsid w:val="00E22330"/>
    <w:rsid w:val="00E227CB"/>
    <w:rsid w:val="00E22928"/>
    <w:rsid w:val="00E23239"/>
    <w:rsid w:val="00E23955"/>
    <w:rsid w:val="00E23D1A"/>
    <w:rsid w:val="00E24425"/>
    <w:rsid w:val="00E24894"/>
    <w:rsid w:val="00E25244"/>
    <w:rsid w:val="00E25897"/>
    <w:rsid w:val="00E258B4"/>
    <w:rsid w:val="00E25C16"/>
    <w:rsid w:val="00E2675D"/>
    <w:rsid w:val="00E2689E"/>
    <w:rsid w:val="00E26A1C"/>
    <w:rsid w:val="00E26A2C"/>
    <w:rsid w:val="00E26DA2"/>
    <w:rsid w:val="00E30440"/>
    <w:rsid w:val="00E30B5A"/>
    <w:rsid w:val="00E3115C"/>
    <w:rsid w:val="00E3123D"/>
    <w:rsid w:val="00E31461"/>
    <w:rsid w:val="00E31578"/>
    <w:rsid w:val="00E31AB7"/>
    <w:rsid w:val="00E31D43"/>
    <w:rsid w:val="00E3203D"/>
    <w:rsid w:val="00E321F1"/>
    <w:rsid w:val="00E32608"/>
    <w:rsid w:val="00E32EE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400E9"/>
    <w:rsid w:val="00E404D9"/>
    <w:rsid w:val="00E40694"/>
    <w:rsid w:val="00E40CDE"/>
    <w:rsid w:val="00E40D29"/>
    <w:rsid w:val="00E41008"/>
    <w:rsid w:val="00E41587"/>
    <w:rsid w:val="00E4285B"/>
    <w:rsid w:val="00E438EF"/>
    <w:rsid w:val="00E43C3C"/>
    <w:rsid w:val="00E43CE7"/>
    <w:rsid w:val="00E446F1"/>
    <w:rsid w:val="00E448DB"/>
    <w:rsid w:val="00E45537"/>
    <w:rsid w:val="00E45856"/>
    <w:rsid w:val="00E45AB1"/>
    <w:rsid w:val="00E46886"/>
    <w:rsid w:val="00E46B45"/>
    <w:rsid w:val="00E46EE9"/>
    <w:rsid w:val="00E47298"/>
    <w:rsid w:val="00E47613"/>
    <w:rsid w:val="00E47AEF"/>
    <w:rsid w:val="00E50124"/>
    <w:rsid w:val="00E50A66"/>
    <w:rsid w:val="00E51233"/>
    <w:rsid w:val="00E5195E"/>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5F9"/>
    <w:rsid w:val="00E55602"/>
    <w:rsid w:val="00E557BA"/>
    <w:rsid w:val="00E55EBA"/>
    <w:rsid w:val="00E568F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434"/>
    <w:rsid w:val="00E64736"/>
    <w:rsid w:val="00E648D9"/>
    <w:rsid w:val="00E6491F"/>
    <w:rsid w:val="00E649AB"/>
    <w:rsid w:val="00E652BD"/>
    <w:rsid w:val="00E6645C"/>
    <w:rsid w:val="00E66E10"/>
    <w:rsid w:val="00E67130"/>
    <w:rsid w:val="00E67A43"/>
    <w:rsid w:val="00E67C51"/>
    <w:rsid w:val="00E70339"/>
    <w:rsid w:val="00E7035E"/>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DE0"/>
    <w:rsid w:val="00E76388"/>
    <w:rsid w:val="00E76711"/>
    <w:rsid w:val="00E76775"/>
    <w:rsid w:val="00E76DCC"/>
    <w:rsid w:val="00E76FFE"/>
    <w:rsid w:val="00E77050"/>
    <w:rsid w:val="00E77B55"/>
    <w:rsid w:val="00E803DD"/>
    <w:rsid w:val="00E807C7"/>
    <w:rsid w:val="00E80B73"/>
    <w:rsid w:val="00E8234C"/>
    <w:rsid w:val="00E82B73"/>
    <w:rsid w:val="00E82CDF"/>
    <w:rsid w:val="00E83AA9"/>
    <w:rsid w:val="00E841BF"/>
    <w:rsid w:val="00E845C2"/>
    <w:rsid w:val="00E852AE"/>
    <w:rsid w:val="00E8543C"/>
    <w:rsid w:val="00E85928"/>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F38"/>
    <w:rsid w:val="00E93FFE"/>
    <w:rsid w:val="00E9401D"/>
    <w:rsid w:val="00E94AC1"/>
    <w:rsid w:val="00E94F8A"/>
    <w:rsid w:val="00E9549D"/>
    <w:rsid w:val="00E954C0"/>
    <w:rsid w:val="00E95519"/>
    <w:rsid w:val="00E95DA9"/>
    <w:rsid w:val="00E96170"/>
    <w:rsid w:val="00E96213"/>
    <w:rsid w:val="00E962FC"/>
    <w:rsid w:val="00E96697"/>
    <w:rsid w:val="00E970FF"/>
    <w:rsid w:val="00E97384"/>
    <w:rsid w:val="00E97680"/>
    <w:rsid w:val="00E97BB7"/>
    <w:rsid w:val="00E97E68"/>
    <w:rsid w:val="00EA0132"/>
    <w:rsid w:val="00EA01C3"/>
    <w:rsid w:val="00EA05F1"/>
    <w:rsid w:val="00EA29B6"/>
    <w:rsid w:val="00EA417E"/>
    <w:rsid w:val="00EA45AD"/>
    <w:rsid w:val="00EA49BF"/>
    <w:rsid w:val="00EA4A34"/>
    <w:rsid w:val="00EA4B74"/>
    <w:rsid w:val="00EA4C41"/>
    <w:rsid w:val="00EA5211"/>
    <w:rsid w:val="00EA5516"/>
    <w:rsid w:val="00EA5AF9"/>
    <w:rsid w:val="00EA5D66"/>
    <w:rsid w:val="00EA6399"/>
    <w:rsid w:val="00EA6F00"/>
    <w:rsid w:val="00EA773C"/>
    <w:rsid w:val="00EA7A41"/>
    <w:rsid w:val="00EA7DC2"/>
    <w:rsid w:val="00EB077B"/>
    <w:rsid w:val="00EB0A5D"/>
    <w:rsid w:val="00EB0A69"/>
    <w:rsid w:val="00EB13A5"/>
    <w:rsid w:val="00EB13B3"/>
    <w:rsid w:val="00EB1B47"/>
    <w:rsid w:val="00EB239C"/>
    <w:rsid w:val="00EB2813"/>
    <w:rsid w:val="00EB2815"/>
    <w:rsid w:val="00EB343E"/>
    <w:rsid w:val="00EB346E"/>
    <w:rsid w:val="00EB3495"/>
    <w:rsid w:val="00EB3DA8"/>
    <w:rsid w:val="00EB43F7"/>
    <w:rsid w:val="00EB44A0"/>
    <w:rsid w:val="00EB46CA"/>
    <w:rsid w:val="00EB494D"/>
    <w:rsid w:val="00EB4C90"/>
    <w:rsid w:val="00EB4EA2"/>
    <w:rsid w:val="00EB5094"/>
    <w:rsid w:val="00EB51BD"/>
    <w:rsid w:val="00EB6958"/>
    <w:rsid w:val="00EB71F6"/>
    <w:rsid w:val="00EB74B0"/>
    <w:rsid w:val="00EB7653"/>
    <w:rsid w:val="00EB76D8"/>
    <w:rsid w:val="00EB7901"/>
    <w:rsid w:val="00EB795B"/>
    <w:rsid w:val="00EC03E6"/>
    <w:rsid w:val="00EC084C"/>
    <w:rsid w:val="00EC09FA"/>
    <w:rsid w:val="00EC102D"/>
    <w:rsid w:val="00EC1206"/>
    <w:rsid w:val="00EC2469"/>
    <w:rsid w:val="00EC24D5"/>
    <w:rsid w:val="00EC27C6"/>
    <w:rsid w:val="00EC2A3B"/>
    <w:rsid w:val="00EC2D5B"/>
    <w:rsid w:val="00EC3A2B"/>
    <w:rsid w:val="00EC3E2A"/>
    <w:rsid w:val="00EC4207"/>
    <w:rsid w:val="00EC4260"/>
    <w:rsid w:val="00EC4434"/>
    <w:rsid w:val="00EC4977"/>
    <w:rsid w:val="00EC4D7A"/>
    <w:rsid w:val="00EC5653"/>
    <w:rsid w:val="00EC5885"/>
    <w:rsid w:val="00EC591F"/>
    <w:rsid w:val="00EC5AB5"/>
    <w:rsid w:val="00EC6BF8"/>
    <w:rsid w:val="00EC71CE"/>
    <w:rsid w:val="00EC75B0"/>
    <w:rsid w:val="00EC75E8"/>
    <w:rsid w:val="00EC7830"/>
    <w:rsid w:val="00EC7AD3"/>
    <w:rsid w:val="00EC7F19"/>
    <w:rsid w:val="00ED045E"/>
    <w:rsid w:val="00ED0FCD"/>
    <w:rsid w:val="00ED1006"/>
    <w:rsid w:val="00ED1191"/>
    <w:rsid w:val="00ED161B"/>
    <w:rsid w:val="00ED17F2"/>
    <w:rsid w:val="00ED2172"/>
    <w:rsid w:val="00ED2253"/>
    <w:rsid w:val="00ED2280"/>
    <w:rsid w:val="00ED26D1"/>
    <w:rsid w:val="00ED28C8"/>
    <w:rsid w:val="00ED2EDF"/>
    <w:rsid w:val="00ED305D"/>
    <w:rsid w:val="00ED3397"/>
    <w:rsid w:val="00ED3A09"/>
    <w:rsid w:val="00ED4338"/>
    <w:rsid w:val="00ED4712"/>
    <w:rsid w:val="00ED4CD4"/>
    <w:rsid w:val="00ED5263"/>
    <w:rsid w:val="00ED5702"/>
    <w:rsid w:val="00ED5917"/>
    <w:rsid w:val="00ED59DF"/>
    <w:rsid w:val="00ED5A45"/>
    <w:rsid w:val="00ED6FF2"/>
    <w:rsid w:val="00ED6FF7"/>
    <w:rsid w:val="00ED717A"/>
    <w:rsid w:val="00ED7654"/>
    <w:rsid w:val="00ED7DDF"/>
    <w:rsid w:val="00EE0254"/>
    <w:rsid w:val="00EE0D65"/>
    <w:rsid w:val="00EE1123"/>
    <w:rsid w:val="00EE12A9"/>
    <w:rsid w:val="00EE1FF6"/>
    <w:rsid w:val="00EE22A4"/>
    <w:rsid w:val="00EE36EA"/>
    <w:rsid w:val="00EE3968"/>
    <w:rsid w:val="00EE3C05"/>
    <w:rsid w:val="00EE3C24"/>
    <w:rsid w:val="00EE3CE1"/>
    <w:rsid w:val="00EE3CEB"/>
    <w:rsid w:val="00EE41EC"/>
    <w:rsid w:val="00EE42A8"/>
    <w:rsid w:val="00EE4CA7"/>
    <w:rsid w:val="00EE54CC"/>
    <w:rsid w:val="00EE74EE"/>
    <w:rsid w:val="00EE7840"/>
    <w:rsid w:val="00EE7D6E"/>
    <w:rsid w:val="00EE7E89"/>
    <w:rsid w:val="00EF0414"/>
    <w:rsid w:val="00EF0451"/>
    <w:rsid w:val="00EF0571"/>
    <w:rsid w:val="00EF06B6"/>
    <w:rsid w:val="00EF083D"/>
    <w:rsid w:val="00EF105D"/>
    <w:rsid w:val="00EF18FE"/>
    <w:rsid w:val="00EF1C34"/>
    <w:rsid w:val="00EF20CB"/>
    <w:rsid w:val="00EF22B6"/>
    <w:rsid w:val="00EF2311"/>
    <w:rsid w:val="00EF2433"/>
    <w:rsid w:val="00EF2486"/>
    <w:rsid w:val="00EF27BD"/>
    <w:rsid w:val="00EF2868"/>
    <w:rsid w:val="00EF2A0D"/>
    <w:rsid w:val="00EF3D2C"/>
    <w:rsid w:val="00EF3E32"/>
    <w:rsid w:val="00EF3F43"/>
    <w:rsid w:val="00EF4636"/>
    <w:rsid w:val="00EF5787"/>
    <w:rsid w:val="00EF5B3E"/>
    <w:rsid w:val="00EF60D0"/>
    <w:rsid w:val="00EF6C1A"/>
    <w:rsid w:val="00EF6F9B"/>
    <w:rsid w:val="00EF7137"/>
    <w:rsid w:val="00F00A87"/>
    <w:rsid w:val="00F010B5"/>
    <w:rsid w:val="00F01E96"/>
    <w:rsid w:val="00F021E5"/>
    <w:rsid w:val="00F0313D"/>
    <w:rsid w:val="00F031F9"/>
    <w:rsid w:val="00F03AA6"/>
    <w:rsid w:val="00F03F13"/>
    <w:rsid w:val="00F04433"/>
    <w:rsid w:val="00F044DB"/>
    <w:rsid w:val="00F04B99"/>
    <w:rsid w:val="00F04E59"/>
    <w:rsid w:val="00F05268"/>
    <w:rsid w:val="00F0528D"/>
    <w:rsid w:val="00F05FFB"/>
    <w:rsid w:val="00F06136"/>
    <w:rsid w:val="00F06C67"/>
    <w:rsid w:val="00F06DFD"/>
    <w:rsid w:val="00F071D1"/>
    <w:rsid w:val="00F07533"/>
    <w:rsid w:val="00F07680"/>
    <w:rsid w:val="00F07692"/>
    <w:rsid w:val="00F07855"/>
    <w:rsid w:val="00F07E42"/>
    <w:rsid w:val="00F07F3B"/>
    <w:rsid w:val="00F10629"/>
    <w:rsid w:val="00F10CDA"/>
    <w:rsid w:val="00F11031"/>
    <w:rsid w:val="00F117B8"/>
    <w:rsid w:val="00F11959"/>
    <w:rsid w:val="00F11E4C"/>
    <w:rsid w:val="00F13756"/>
    <w:rsid w:val="00F1415A"/>
    <w:rsid w:val="00F1441E"/>
    <w:rsid w:val="00F14451"/>
    <w:rsid w:val="00F14C90"/>
    <w:rsid w:val="00F14EAE"/>
    <w:rsid w:val="00F14F22"/>
    <w:rsid w:val="00F15399"/>
    <w:rsid w:val="00F154CD"/>
    <w:rsid w:val="00F1577E"/>
    <w:rsid w:val="00F1581C"/>
    <w:rsid w:val="00F158EE"/>
    <w:rsid w:val="00F15FA5"/>
    <w:rsid w:val="00F164A1"/>
    <w:rsid w:val="00F1657E"/>
    <w:rsid w:val="00F166C0"/>
    <w:rsid w:val="00F168FC"/>
    <w:rsid w:val="00F16CDD"/>
    <w:rsid w:val="00F17015"/>
    <w:rsid w:val="00F1718E"/>
    <w:rsid w:val="00F175B7"/>
    <w:rsid w:val="00F1784D"/>
    <w:rsid w:val="00F17BD0"/>
    <w:rsid w:val="00F17C55"/>
    <w:rsid w:val="00F2006B"/>
    <w:rsid w:val="00F20791"/>
    <w:rsid w:val="00F209B7"/>
    <w:rsid w:val="00F226C9"/>
    <w:rsid w:val="00F228E5"/>
    <w:rsid w:val="00F22B6C"/>
    <w:rsid w:val="00F2376F"/>
    <w:rsid w:val="00F23A21"/>
    <w:rsid w:val="00F24061"/>
    <w:rsid w:val="00F240DE"/>
    <w:rsid w:val="00F243D8"/>
    <w:rsid w:val="00F249DD"/>
    <w:rsid w:val="00F24A3B"/>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27EDA"/>
    <w:rsid w:val="00F30663"/>
    <w:rsid w:val="00F30828"/>
    <w:rsid w:val="00F30F1F"/>
    <w:rsid w:val="00F313D6"/>
    <w:rsid w:val="00F31875"/>
    <w:rsid w:val="00F3294F"/>
    <w:rsid w:val="00F33432"/>
    <w:rsid w:val="00F3343D"/>
    <w:rsid w:val="00F338DD"/>
    <w:rsid w:val="00F3397B"/>
    <w:rsid w:val="00F33FA8"/>
    <w:rsid w:val="00F34FC5"/>
    <w:rsid w:val="00F35AEA"/>
    <w:rsid w:val="00F35C50"/>
    <w:rsid w:val="00F370B8"/>
    <w:rsid w:val="00F4034C"/>
    <w:rsid w:val="00F40871"/>
    <w:rsid w:val="00F40A16"/>
    <w:rsid w:val="00F40BBC"/>
    <w:rsid w:val="00F40F0C"/>
    <w:rsid w:val="00F4154C"/>
    <w:rsid w:val="00F41B19"/>
    <w:rsid w:val="00F4231D"/>
    <w:rsid w:val="00F426E5"/>
    <w:rsid w:val="00F42F1D"/>
    <w:rsid w:val="00F430CC"/>
    <w:rsid w:val="00F441CA"/>
    <w:rsid w:val="00F44346"/>
    <w:rsid w:val="00F44681"/>
    <w:rsid w:val="00F446E1"/>
    <w:rsid w:val="00F44F68"/>
    <w:rsid w:val="00F45A80"/>
    <w:rsid w:val="00F45E09"/>
    <w:rsid w:val="00F46153"/>
    <w:rsid w:val="00F46454"/>
    <w:rsid w:val="00F46877"/>
    <w:rsid w:val="00F46A19"/>
    <w:rsid w:val="00F46B87"/>
    <w:rsid w:val="00F47307"/>
    <w:rsid w:val="00F4766C"/>
    <w:rsid w:val="00F47C55"/>
    <w:rsid w:val="00F5060E"/>
    <w:rsid w:val="00F506E1"/>
    <w:rsid w:val="00F507D1"/>
    <w:rsid w:val="00F509FA"/>
    <w:rsid w:val="00F50AC0"/>
    <w:rsid w:val="00F50E07"/>
    <w:rsid w:val="00F51367"/>
    <w:rsid w:val="00F51402"/>
    <w:rsid w:val="00F519CE"/>
    <w:rsid w:val="00F51ADA"/>
    <w:rsid w:val="00F51DDF"/>
    <w:rsid w:val="00F52412"/>
    <w:rsid w:val="00F525C4"/>
    <w:rsid w:val="00F52F1C"/>
    <w:rsid w:val="00F53385"/>
    <w:rsid w:val="00F53650"/>
    <w:rsid w:val="00F537BF"/>
    <w:rsid w:val="00F53DA1"/>
    <w:rsid w:val="00F54267"/>
    <w:rsid w:val="00F542CE"/>
    <w:rsid w:val="00F54641"/>
    <w:rsid w:val="00F54D1E"/>
    <w:rsid w:val="00F55A78"/>
    <w:rsid w:val="00F55B23"/>
    <w:rsid w:val="00F55C12"/>
    <w:rsid w:val="00F5603F"/>
    <w:rsid w:val="00F565ED"/>
    <w:rsid w:val="00F569A4"/>
    <w:rsid w:val="00F56A93"/>
    <w:rsid w:val="00F56E49"/>
    <w:rsid w:val="00F60203"/>
    <w:rsid w:val="00F6048F"/>
    <w:rsid w:val="00F60782"/>
    <w:rsid w:val="00F607C5"/>
    <w:rsid w:val="00F607FC"/>
    <w:rsid w:val="00F60DEA"/>
    <w:rsid w:val="00F611EB"/>
    <w:rsid w:val="00F61600"/>
    <w:rsid w:val="00F6175E"/>
    <w:rsid w:val="00F61B87"/>
    <w:rsid w:val="00F61F6C"/>
    <w:rsid w:val="00F61F6E"/>
    <w:rsid w:val="00F62292"/>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BE"/>
    <w:rsid w:val="00F70CEE"/>
    <w:rsid w:val="00F70DAE"/>
    <w:rsid w:val="00F70F2A"/>
    <w:rsid w:val="00F718FF"/>
    <w:rsid w:val="00F71EB5"/>
    <w:rsid w:val="00F71F69"/>
    <w:rsid w:val="00F72304"/>
    <w:rsid w:val="00F726B6"/>
    <w:rsid w:val="00F72B72"/>
    <w:rsid w:val="00F72BAB"/>
    <w:rsid w:val="00F72DA9"/>
    <w:rsid w:val="00F734C6"/>
    <w:rsid w:val="00F7391E"/>
    <w:rsid w:val="00F73FB8"/>
    <w:rsid w:val="00F7429E"/>
    <w:rsid w:val="00F74438"/>
    <w:rsid w:val="00F7454F"/>
    <w:rsid w:val="00F74ACF"/>
    <w:rsid w:val="00F74BB9"/>
    <w:rsid w:val="00F74CB9"/>
    <w:rsid w:val="00F74F01"/>
    <w:rsid w:val="00F751BF"/>
    <w:rsid w:val="00F751F5"/>
    <w:rsid w:val="00F75582"/>
    <w:rsid w:val="00F75C71"/>
    <w:rsid w:val="00F766E4"/>
    <w:rsid w:val="00F76EFA"/>
    <w:rsid w:val="00F774BE"/>
    <w:rsid w:val="00F77540"/>
    <w:rsid w:val="00F7773C"/>
    <w:rsid w:val="00F77903"/>
    <w:rsid w:val="00F804BE"/>
    <w:rsid w:val="00F80C1F"/>
    <w:rsid w:val="00F817CE"/>
    <w:rsid w:val="00F824BD"/>
    <w:rsid w:val="00F827D9"/>
    <w:rsid w:val="00F82B36"/>
    <w:rsid w:val="00F83192"/>
    <w:rsid w:val="00F83195"/>
    <w:rsid w:val="00F832DE"/>
    <w:rsid w:val="00F8365B"/>
    <w:rsid w:val="00F83673"/>
    <w:rsid w:val="00F83ACE"/>
    <w:rsid w:val="00F83F5B"/>
    <w:rsid w:val="00F842AC"/>
    <w:rsid w:val="00F844CB"/>
    <w:rsid w:val="00F8456C"/>
    <w:rsid w:val="00F84FC8"/>
    <w:rsid w:val="00F85928"/>
    <w:rsid w:val="00F859D8"/>
    <w:rsid w:val="00F85A6F"/>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265E"/>
    <w:rsid w:val="00F926F7"/>
    <w:rsid w:val="00F92782"/>
    <w:rsid w:val="00F928D5"/>
    <w:rsid w:val="00F928FD"/>
    <w:rsid w:val="00F932B9"/>
    <w:rsid w:val="00F935C9"/>
    <w:rsid w:val="00F938E9"/>
    <w:rsid w:val="00F93AA9"/>
    <w:rsid w:val="00F93D0B"/>
    <w:rsid w:val="00F93DCC"/>
    <w:rsid w:val="00F941FF"/>
    <w:rsid w:val="00F94442"/>
    <w:rsid w:val="00F948B4"/>
    <w:rsid w:val="00F9507E"/>
    <w:rsid w:val="00F9553C"/>
    <w:rsid w:val="00F95C0C"/>
    <w:rsid w:val="00F95C7C"/>
    <w:rsid w:val="00F9605B"/>
    <w:rsid w:val="00F965B3"/>
    <w:rsid w:val="00F9672D"/>
    <w:rsid w:val="00F96985"/>
    <w:rsid w:val="00F97330"/>
    <w:rsid w:val="00F97838"/>
    <w:rsid w:val="00F97B20"/>
    <w:rsid w:val="00F97C37"/>
    <w:rsid w:val="00FA0A13"/>
    <w:rsid w:val="00FA0C97"/>
    <w:rsid w:val="00FA1D3E"/>
    <w:rsid w:val="00FA2BB3"/>
    <w:rsid w:val="00FA33CA"/>
    <w:rsid w:val="00FA35D5"/>
    <w:rsid w:val="00FA3E96"/>
    <w:rsid w:val="00FA6245"/>
    <w:rsid w:val="00FA6459"/>
    <w:rsid w:val="00FA7363"/>
    <w:rsid w:val="00FA74F6"/>
    <w:rsid w:val="00FA78A1"/>
    <w:rsid w:val="00FA7D40"/>
    <w:rsid w:val="00FB04DB"/>
    <w:rsid w:val="00FB0656"/>
    <w:rsid w:val="00FB0834"/>
    <w:rsid w:val="00FB083C"/>
    <w:rsid w:val="00FB096F"/>
    <w:rsid w:val="00FB0E58"/>
    <w:rsid w:val="00FB1662"/>
    <w:rsid w:val="00FB1E5C"/>
    <w:rsid w:val="00FB2BB5"/>
    <w:rsid w:val="00FB309A"/>
    <w:rsid w:val="00FB30F3"/>
    <w:rsid w:val="00FB4C80"/>
    <w:rsid w:val="00FB59FE"/>
    <w:rsid w:val="00FB5E5C"/>
    <w:rsid w:val="00FB61EA"/>
    <w:rsid w:val="00FB6A6A"/>
    <w:rsid w:val="00FB7252"/>
    <w:rsid w:val="00FB7E4A"/>
    <w:rsid w:val="00FC0938"/>
    <w:rsid w:val="00FC09B6"/>
    <w:rsid w:val="00FC1677"/>
    <w:rsid w:val="00FC1696"/>
    <w:rsid w:val="00FC2A23"/>
    <w:rsid w:val="00FC2A6B"/>
    <w:rsid w:val="00FC327D"/>
    <w:rsid w:val="00FC33DB"/>
    <w:rsid w:val="00FC356E"/>
    <w:rsid w:val="00FC3C79"/>
    <w:rsid w:val="00FC47ED"/>
    <w:rsid w:val="00FC5361"/>
    <w:rsid w:val="00FC5B6F"/>
    <w:rsid w:val="00FC5C67"/>
    <w:rsid w:val="00FC6A06"/>
    <w:rsid w:val="00FC6F0D"/>
    <w:rsid w:val="00FC6F2D"/>
    <w:rsid w:val="00FC7152"/>
    <w:rsid w:val="00FC71D7"/>
    <w:rsid w:val="00FC7429"/>
    <w:rsid w:val="00FC74C6"/>
    <w:rsid w:val="00FC78A9"/>
    <w:rsid w:val="00FD07F6"/>
    <w:rsid w:val="00FD1E73"/>
    <w:rsid w:val="00FD1EC8"/>
    <w:rsid w:val="00FD2185"/>
    <w:rsid w:val="00FD3387"/>
    <w:rsid w:val="00FD364B"/>
    <w:rsid w:val="00FD4024"/>
    <w:rsid w:val="00FD4537"/>
    <w:rsid w:val="00FD47ED"/>
    <w:rsid w:val="00FD4C9B"/>
    <w:rsid w:val="00FD4CB2"/>
    <w:rsid w:val="00FD5413"/>
    <w:rsid w:val="00FD5590"/>
    <w:rsid w:val="00FD56DD"/>
    <w:rsid w:val="00FD5AA5"/>
    <w:rsid w:val="00FD6225"/>
    <w:rsid w:val="00FD6358"/>
    <w:rsid w:val="00FD6846"/>
    <w:rsid w:val="00FD6FD7"/>
    <w:rsid w:val="00FD716D"/>
    <w:rsid w:val="00FD71F3"/>
    <w:rsid w:val="00FD7421"/>
    <w:rsid w:val="00FD74DB"/>
    <w:rsid w:val="00FD7660"/>
    <w:rsid w:val="00FD79F6"/>
    <w:rsid w:val="00FD7BF6"/>
    <w:rsid w:val="00FE0655"/>
    <w:rsid w:val="00FE06BC"/>
    <w:rsid w:val="00FE0AF3"/>
    <w:rsid w:val="00FE0E26"/>
    <w:rsid w:val="00FE1D7D"/>
    <w:rsid w:val="00FE2365"/>
    <w:rsid w:val="00FE24D8"/>
    <w:rsid w:val="00FE2778"/>
    <w:rsid w:val="00FE31F2"/>
    <w:rsid w:val="00FE33FD"/>
    <w:rsid w:val="00FE34A5"/>
    <w:rsid w:val="00FE37D7"/>
    <w:rsid w:val="00FE39D7"/>
    <w:rsid w:val="00FE44A4"/>
    <w:rsid w:val="00FE4C7B"/>
    <w:rsid w:val="00FE5572"/>
    <w:rsid w:val="00FE55F9"/>
    <w:rsid w:val="00FE5A0F"/>
    <w:rsid w:val="00FE5A16"/>
    <w:rsid w:val="00FE5A7D"/>
    <w:rsid w:val="00FE5B7D"/>
    <w:rsid w:val="00FE5C41"/>
    <w:rsid w:val="00FE5D03"/>
    <w:rsid w:val="00FE6000"/>
    <w:rsid w:val="00FE6A57"/>
    <w:rsid w:val="00FE6BCC"/>
    <w:rsid w:val="00FE6C16"/>
    <w:rsid w:val="00FE6F9B"/>
    <w:rsid w:val="00FE72D2"/>
    <w:rsid w:val="00FE7336"/>
    <w:rsid w:val="00FE787C"/>
    <w:rsid w:val="00FE7DCF"/>
    <w:rsid w:val="00FF0BAE"/>
    <w:rsid w:val="00FF11EF"/>
    <w:rsid w:val="00FF1366"/>
    <w:rsid w:val="00FF1487"/>
    <w:rsid w:val="00FF16BA"/>
    <w:rsid w:val="00FF1B40"/>
    <w:rsid w:val="00FF1E85"/>
    <w:rsid w:val="00FF2BA7"/>
    <w:rsid w:val="00FF2C37"/>
    <w:rsid w:val="00FF3A25"/>
    <w:rsid w:val="00FF4218"/>
    <w:rsid w:val="00FF45A5"/>
    <w:rsid w:val="00FF4691"/>
    <w:rsid w:val="00FF4FFE"/>
    <w:rsid w:val="00FF5341"/>
    <w:rsid w:val="00FF5C91"/>
    <w:rsid w:val="00FF5EE6"/>
    <w:rsid w:val="00FF6009"/>
    <w:rsid w:val="00FF6162"/>
    <w:rsid w:val="00FF618F"/>
    <w:rsid w:val="00FF61B4"/>
    <w:rsid w:val="00FF66E3"/>
    <w:rsid w:val="00FF677F"/>
    <w:rsid w:val="00FF7396"/>
    <w:rsid w:val="00FF74BF"/>
    <w:rsid w:val="0B1D9750"/>
    <w:rsid w:val="2DE58AA7"/>
    <w:rsid w:val="30E41A88"/>
    <w:rsid w:val="64F756D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A90A918-4FE8-4A92-A2EF-884CDE71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ind w:left="1008"/>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270164917">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044207831">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TSG_RAN/TSGR_106/Docs/RP-243326.zip" TargetMode="External"/><Relationship Id="rId2" Type="http://schemas.openxmlformats.org/officeDocument/2006/relationships/customXml" Target="../customXml/item2.xml"/><Relationship Id="rId16" Type="http://schemas.openxmlformats.org/officeDocument/2006/relationships/hyperlink" Target="https://www.3gpp.org/ftp/Specs/archive/38_series/38.848/38848-i0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1 6 "   s t a n d a l o n e = " y e s " ? > < D i c t i o n a r y   S a v e d B y V e r s i o n = " 9 . 1 4 . 3 9 3 2 2 . 0 "   M i n i m u m V e r s i o n = " 7 . 2 . 0 . 0 "   x m l n s = " h t t p : / / s c h e m a s . b u s i n e s s - i n t e g r i t y . c o m / d e a l b u i l d e r / 2 0 0 6 / d i c t i o n a r y " / > 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2006/documentManagement/types"/>
    <ds:schemaRef ds:uri="d8762117-8292-4133-b1c7-eab5c6487cfd"/>
    <ds:schemaRef ds:uri="http://schemas.microsoft.com/office/infopath/2007/PartnerControls"/>
    <ds:schemaRef ds:uri="http://schemas.microsoft.com/sharepoint/v3"/>
    <ds:schemaRef ds:uri="http://www.w3.org/XML/1998/namespace"/>
    <ds:schemaRef ds:uri="http://schemas.openxmlformats.org/package/2006/metadata/core-properties"/>
    <ds:schemaRef ds:uri="2f282d3b-eb4a-4b09-b61f-b9593442e286"/>
    <ds:schemaRef ds:uri="http://purl.org/dc/terms/"/>
    <ds:schemaRef ds:uri="9b239327-9e80-40e4-b1b7-4394fed77a33"/>
    <ds:schemaRef ds:uri="http://purl.org/dc/dcmitype/"/>
    <ds:schemaRef ds:uri="http://purl.org/dc/elements/1.1/"/>
  </ds:schemaRefs>
</ds:datastoreItem>
</file>

<file path=customXml/itemProps3.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4.xml><?xml version="1.0" encoding="utf-8"?>
<ds:datastoreItem xmlns:ds="http://schemas.openxmlformats.org/officeDocument/2006/customXml" ds:itemID="{08E953BA-1453-4436-9E6C-AA6638E4E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4325</Words>
  <Characters>24659</Characters>
  <Application>Microsoft Office Word</Application>
  <DocSecurity>2</DocSecurity>
  <Lines>205</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28927</CharactersWithSpaces>
  <SharedDoc>false</SharedDoc>
  <HLinks>
    <vt:vector size="192" baseType="variant">
      <vt:variant>
        <vt:i4>6357005</vt:i4>
      </vt:variant>
      <vt:variant>
        <vt:i4>135</vt:i4>
      </vt:variant>
      <vt:variant>
        <vt:i4>0</vt:i4>
      </vt:variant>
      <vt:variant>
        <vt:i4>5</vt:i4>
      </vt:variant>
      <vt:variant>
        <vt:lpwstr>https://www.3gpp.org/ftp/Specs/archive/22_series/22.369/22369-j20.zip</vt:lpwstr>
      </vt:variant>
      <vt:variant>
        <vt:lpwstr/>
      </vt:variant>
      <vt:variant>
        <vt:i4>6946817</vt:i4>
      </vt:variant>
      <vt:variant>
        <vt:i4>132</vt:i4>
      </vt:variant>
      <vt:variant>
        <vt:i4>0</vt:i4>
      </vt:variant>
      <vt:variant>
        <vt:i4>5</vt:i4>
      </vt:variant>
      <vt:variant>
        <vt:lpwstr>https://www.3gpp.org/ftp/tsg_ran/TSG_RAN/TSGR_106/Docs/RP-243326.zip</vt:lpwstr>
      </vt:variant>
      <vt:variant>
        <vt:lpwstr/>
      </vt:variant>
      <vt:variant>
        <vt:i4>6881295</vt:i4>
      </vt:variant>
      <vt:variant>
        <vt:i4>129</vt:i4>
      </vt:variant>
      <vt:variant>
        <vt:i4>0</vt:i4>
      </vt:variant>
      <vt:variant>
        <vt:i4>5</vt:i4>
      </vt:variant>
      <vt:variant>
        <vt:lpwstr>https://www.3gpp.org/ftp/Specs/archive/38_series/38.869/38869-i00.zip</vt:lpwstr>
      </vt:variant>
      <vt:variant>
        <vt:lpwstr/>
      </vt:variant>
      <vt:variant>
        <vt:i4>6881295</vt:i4>
      </vt:variant>
      <vt:variant>
        <vt:i4>126</vt:i4>
      </vt:variant>
      <vt:variant>
        <vt:i4>0</vt:i4>
      </vt:variant>
      <vt:variant>
        <vt:i4>5</vt:i4>
      </vt:variant>
      <vt:variant>
        <vt:lpwstr>https://www.3gpp.org/ftp/Specs/archive/38_series/38.848/38848-i00.zip</vt:lpwstr>
      </vt:variant>
      <vt:variant>
        <vt:lpwstr/>
      </vt:variant>
      <vt:variant>
        <vt:i4>6881292</vt:i4>
      </vt:variant>
      <vt:variant>
        <vt:i4>123</vt:i4>
      </vt:variant>
      <vt:variant>
        <vt:i4>0</vt:i4>
      </vt:variant>
      <vt:variant>
        <vt:i4>5</vt:i4>
      </vt:variant>
      <vt:variant>
        <vt:lpwstr>https://www.3gpp.org/ftp/Specs/archive/38_series/38.769/38769-j00.zip</vt:lpwstr>
      </vt:variant>
      <vt:variant>
        <vt:lpwstr/>
      </vt:variant>
      <vt:variant>
        <vt:i4>917515</vt:i4>
      </vt:variant>
      <vt:variant>
        <vt:i4>120</vt:i4>
      </vt:variant>
      <vt:variant>
        <vt:i4>0</vt:i4>
      </vt:variant>
      <vt:variant>
        <vt:i4>5</vt:i4>
      </vt:variant>
      <vt:variant>
        <vt:lpwstr>https://portal.3gpp.org/desktopmodules/Specifications/SpecificationDetails.aspx?specificationId=4393</vt:lpwstr>
      </vt:variant>
      <vt:variant>
        <vt:lpwstr/>
      </vt:variant>
      <vt:variant>
        <vt:i4>6094934</vt:i4>
      </vt:variant>
      <vt:variant>
        <vt:i4>117</vt:i4>
      </vt:variant>
      <vt:variant>
        <vt:i4>0</vt:i4>
      </vt:variant>
      <vt:variant>
        <vt:i4>5</vt:i4>
      </vt:variant>
      <vt:variant>
        <vt:lpwstr>https://www.3gpp.org/ftp/Meetings_3GPP_Sync/RAN/Inbox/RP-251840.zip</vt:lpwstr>
      </vt:variant>
      <vt:variant>
        <vt:lpwstr/>
      </vt:variant>
      <vt:variant>
        <vt:i4>1572919</vt:i4>
      </vt:variant>
      <vt:variant>
        <vt:i4>113</vt:i4>
      </vt:variant>
      <vt:variant>
        <vt:i4>0</vt:i4>
      </vt:variant>
      <vt:variant>
        <vt:i4>5</vt:i4>
      </vt:variant>
      <vt:variant>
        <vt:lpwstr/>
      </vt:variant>
      <vt:variant>
        <vt:lpwstr>_Toc213442284</vt:lpwstr>
      </vt:variant>
      <vt:variant>
        <vt:i4>1572919</vt:i4>
      </vt:variant>
      <vt:variant>
        <vt:i4>110</vt:i4>
      </vt:variant>
      <vt:variant>
        <vt:i4>0</vt:i4>
      </vt:variant>
      <vt:variant>
        <vt:i4>5</vt:i4>
      </vt:variant>
      <vt:variant>
        <vt:lpwstr/>
      </vt:variant>
      <vt:variant>
        <vt:lpwstr>_Toc213442283</vt:lpwstr>
      </vt:variant>
      <vt:variant>
        <vt:i4>1572919</vt:i4>
      </vt:variant>
      <vt:variant>
        <vt:i4>107</vt:i4>
      </vt:variant>
      <vt:variant>
        <vt:i4>0</vt:i4>
      </vt:variant>
      <vt:variant>
        <vt:i4>5</vt:i4>
      </vt:variant>
      <vt:variant>
        <vt:lpwstr/>
      </vt:variant>
      <vt:variant>
        <vt:lpwstr>_Toc213442282</vt:lpwstr>
      </vt:variant>
      <vt:variant>
        <vt:i4>1572919</vt:i4>
      </vt:variant>
      <vt:variant>
        <vt:i4>104</vt:i4>
      </vt:variant>
      <vt:variant>
        <vt:i4>0</vt:i4>
      </vt:variant>
      <vt:variant>
        <vt:i4>5</vt:i4>
      </vt:variant>
      <vt:variant>
        <vt:lpwstr/>
      </vt:variant>
      <vt:variant>
        <vt:lpwstr>_Toc213442281</vt:lpwstr>
      </vt:variant>
      <vt:variant>
        <vt:i4>1572919</vt:i4>
      </vt:variant>
      <vt:variant>
        <vt:i4>101</vt:i4>
      </vt:variant>
      <vt:variant>
        <vt:i4>0</vt:i4>
      </vt:variant>
      <vt:variant>
        <vt:i4>5</vt:i4>
      </vt:variant>
      <vt:variant>
        <vt:lpwstr/>
      </vt:variant>
      <vt:variant>
        <vt:lpwstr>_Toc213442280</vt:lpwstr>
      </vt:variant>
      <vt:variant>
        <vt:i4>1507383</vt:i4>
      </vt:variant>
      <vt:variant>
        <vt:i4>98</vt:i4>
      </vt:variant>
      <vt:variant>
        <vt:i4>0</vt:i4>
      </vt:variant>
      <vt:variant>
        <vt:i4>5</vt:i4>
      </vt:variant>
      <vt:variant>
        <vt:lpwstr/>
      </vt:variant>
      <vt:variant>
        <vt:lpwstr>_Toc213442279</vt:lpwstr>
      </vt:variant>
      <vt:variant>
        <vt:i4>1507383</vt:i4>
      </vt:variant>
      <vt:variant>
        <vt:i4>95</vt:i4>
      </vt:variant>
      <vt:variant>
        <vt:i4>0</vt:i4>
      </vt:variant>
      <vt:variant>
        <vt:i4>5</vt:i4>
      </vt:variant>
      <vt:variant>
        <vt:lpwstr/>
      </vt:variant>
      <vt:variant>
        <vt:lpwstr>_Toc213442278</vt:lpwstr>
      </vt:variant>
      <vt:variant>
        <vt:i4>1507383</vt:i4>
      </vt:variant>
      <vt:variant>
        <vt:i4>92</vt:i4>
      </vt:variant>
      <vt:variant>
        <vt:i4>0</vt:i4>
      </vt:variant>
      <vt:variant>
        <vt:i4>5</vt:i4>
      </vt:variant>
      <vt:variant>
        <vt:lpwstr/>
      </vt:variant>
      <vt:variant>
        <vt:lpwstr>_Toc213442277</vt:lpwstr>
      </vt:variant>
      <vt:variant>
        <vt:i4>1507383</vt:i4>
      </vt:variant>
      <vt:variant>
        <vt:i4>89</vt:i4>
      </vt:variant>
      <vt:variant>
        <vt:i4>0</vt:i4>
      </vt:variant>
      <vt:variant>
        <vt:i4>5</vt:i4>
      </vt:variant>
      <vt:variant>
        <vt:lpwstr/>
      </vt:variant>
      <vt:variant>
        <vt:lpwstr>_Toc213442276</vt:lpwstr>
      </vt:variant>
      <vt:variant>
        <vt:i4>1507383</vt:i4>
      </vt:variant>
      <vt:variant>
        <vt:i4>86</vt:i4>
      </vt:variant>
      <vt:variant>
        <vt:i4>0</vt:i4>
      </vt:variant>
      <vt:variant>
        <vt:i4>5</vt:i4>
      </vt:variant>
      <vt:variant>
        <vt:lpwstr/>
      </vt:variant>
      <vt:variant>
        <vt:lpwstr>_Toc213442275</vt:lpwstr>
      </vt:variant>
      <vt:variant>
        <vt:i4>1507383</vt:i4>
      </vt:variant>
      <vt:variant>
        <vt:i4>83</vt:i4>
      </vt:variant>
      <vt:variant>
        <vt:i4>0</vt:i4>
      </vt:variant>
      <vt:variant>
        <vt:i4>5</vt:i4>
      </vt:variant>
      <vt:variant>
        <vt:lpwstr/>
      </vt:variant>
      <vt:variant>
        <vt:lpwstr>_Toc213442274</vt:lpwstr>
      </vt:variant>
      <vt:variant>
        <vt:i4>1507383</vt:i4>
      </vt:variant>
      <vt:variant>
        <vt:i4>80</vt:i4>
      </vt:variant>
      <vt:variant>
        <vt:i4>0</vt:i4>
      </vt:variant>
      <vt:variant>
        <vt:i4>5</vt:i4>
      </vt:variant>
      <vt:variant>
        <vt:lpwstr/>
      </vt:variant>
      <vt:variant>
        <vt:lpwstr>_Toc213442273</vt:lpwstr>
      </vt:variant>
      <vt:variant>
        <vt:i4>1507383</vt:i4>
      </vt:variant>
      <vt:variant>
        <vt:i4>77</vt:i4>
      </vt:variant>
      <vt:variant>
        <vt:i4>0</vt:i4>
      </vt:variant>
      <vt:variant>
        <vt:i4>5</vt:i4>
      </vt:variant>
      <vt:variant>
        <vt:lpwstr/>
      </vt:variant>
      <vt:variant>
        <vt:lpwstr>_Toc213442272</vt:lpwstr>
      </vt:variant>
      <vt:variant>
        <vt:i4>1507383</vt:i4>
      </vt:variant>
      <vt:variant>
        <vt:i4>74</vt:i4>
      </vt:variant>
      <vt:variant>
        <vt:i4>0</vt:i4>
      </vt:variant>
      <vt:variant>
        <vt:i4>5</vt:i4>
      </vt:variant>
      <vt:variant>
        <vt:lpwstr/>
      </vt:variant>
      <vt:variant>
        <vt:lpwstr>_Toc213442271</vt:lpwstr>
      </vt:variant>
      <vt:variant>
        <vt:i4>1507383</vt:i4>
      </vt:variant>
      <vt:variant>
        <vt:i4>68</vt:i4>
      </vt:variant>
      <vt:variant>
        <vt:i4>0</vt:i4>
      </vt:variant>
      <vt:variant>
        <vt:i4>5</vt:i4>
      </vt:variant>
      <vt:variant>
        <vt:lpwstr/>
      </vt:variant>
      <vt:variant>
        <vt:lpwstr>_Toc213442270</vt:lpwstr>
      </vt:variant>
      <vt:variant>
        <vt:i4>1441847</vt:i4>
      </vt:variant>
      <vt:variant>
        <vt:i4>65</vt:i4>
      </vt:variant>
      <vt:variant>
        <vt:i4>0</vt:i4>
      </vt:variant>
      <vt:variant>
        <vt:i4>5</vt:i4>
      </vt:variant>
      <vt:variant>
        <vt:lpwstr/>
      </vt:variant>
      <vt:variant>
        <vt:lpwstr>_Toc213442269</vt:lpwstr>
      </vt:variant>
      <vt:variant>
        <vt:i4>1441847</vt:i4>
      </vt:variant>
      <vt:variant>
        <vt:i4>62</vt:i4>
      </vt:variant>
      <vt:variant>
        <vt:i4>0</vt:i4>
      </vt:variant>
      <vt:variant>
        <vt:i4>5</vt:i4>
      </vt:variant>
      <vt:variant>
        <vt:lpwstr/>
      </vt:variant>
      <vt:variant>
        <vt:lpwstr>_Toc213442268</vt:lpwstr>
      </vt:variant>
      <vt:variant>
        <vt:i4>1441847</vt:i4>
      </vt:variant>
      <vt:variant>
        <vt:i4>59</vt:i4>
      </vt:variant>
      <vt:variant>
        <vt:i4>0</vt:i4>
      </vt:variant>
      <vt:variant>
        <vt:i4>5</vt:i4>
      </vt:variant>
      <vt:variant>
        <vt:lpwstr/>
      </vt:variant>
      <vt:variant>
        <vt:lpwstr>_Toc213442267</vt:lpwstr>
      </vt:variant>
      <vt:variant>
        <vt:i4>1441847</vt:i4>
      </vt:variant>
      <vt:variant>
        <vt:i4>56</vt:i4>
      </vt:variant>
      <vt:variant>
        <vt:i4>0</vt:i4>
      </vt:variant>
      <vt:variant>
        <vt:i4>5</vt:i4>
      </vt:variant>
      <vt:variant>
        <vt:lpwstr/>
      </vt:variant>
      <vt:variant>
        <vt:lpwstr>_Toc213442266</vt:lpwstr>
      </vt:variant>
      <vt:variant>
        <vt:i4>1441847</vt:i4>
      </vt:variant>
      <vt:variant>
        <vt:i4>53</vt:i4>
      </vt:variant>
      <vt:variant>
        <vt:i4>0</vt:i4>
      </vt:variant>
      <vt:variant>
        <vt:i4>5</vt:i4>
      </vt:variant>
      <vt:variant>
        <vt:lpwstr/>
      </vt:variant>
      <vt:variant>
        <vt:lpwstr>_Toc213442265</vt:lpwstr>
      </vt:variant>
      <vt:variant>
        <vt:i4>1441847</vt:i4>
      </vt:variant>
      <vt:variant>
        <vt:i4>50</vt:i4>
      </vt:variant>
      <vt:variant>
        <vt:i4>0</vt:i4>
      </vt:variant>
      <vt:variant>
        <vt:i4>5</vt:i4>
      </vt:variant>
      <vt:variant>
        <vt:lpwstr/>
      </vt:variant>
      <vt:variant>
        <vt:lpwstr>_Toc213442264</vt:lpwstr>
      </vt:variant>
      <vt:variant>
        <vt:i4>1441847</vt:i4>
      </vt:variant>
      <vt:variant>
        <vt:i4>47</vt:i4>
      </vt:variant>
      <vt:variant>
        <vt:i4>0</vt:i4>
      </vt:variant>
      <vt:variant>
        <vt:i4>5</vt:i4>
      </vt:variant>
      <vt:variant>
        <vt:lpwstr/>
      </vt:variant>
      <vt:variant>
        <vt:lpwstr>_Toc213442263</vt:lpwstr>
      </vt:variant>
      <vt:variant>
        <vt:i4>1441847</vt:i4>
      </vt:variant>
      <vt:variant>
        <vt:i4>44</vt:i4>
      </vt:variant>
      <vt:variant>
        <vt:i4>0</vt:i4>
      </vt:variant>
      <vt:variant>
        <vt:i4>5</vt:i4>
      </vt:variant>
      <vt:variant>
        <vt:lpwstr/>
      </vt:variant>
      <vt:variant>
        <vt:lpwstr>_Toc213442262</vt:lpwstr>
      </vt:variant>
      <vt:variant>
        <vt:i4>1441847</vt:i4>
      </vt:variant>
      <vt:variant>
        <vt:i4>41</vt:i4>
      </vt:variant>
      <vt:variant>
        <vt:i4>0</vt:i4>
      </vt:variant>
      <vt:variant>
        <vt:i4>5</vt:i4>
      </vt:variant>
      <vt:variant>
        <vt:lpwstr/>
      </vt:variant>
      <vt:variant>
        <vt:lpwstr>_Toc213442261</vt:lpwstr>
      </vt:variant>
      <vt:variant>
        <vt:i4>1441847</vt:i4>
      </vt:variant>
      <vt:variant>
        <vt:i4>38</vt:i4>
      </vt:variant>
      <vt:variant>
        <vt:i4>0</vt:i4>
      </vt:variant>
      <vt:variant>
        <vt:i4>5</vt:i4>
      </vt:variant>
      <vt:variant>
        <vt:lpwstr/>
      </vt:variant>
      <vt:variant>
        <vt:lpwstr>_Toc213442260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2</cp:revision>
  <cp:lastPrinted>2008-01-31T16:09:00Z</cp:lastPrinted>
  <dcterms:created xsi:type="dcterms:W3CDTF">2025-11-07T21:13:00Z</dcterms:created>
  <dcterms:modified xsi:type="dcterms:W3CDTF">2025-11-07T21:13:00Z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